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bCs w:val="1"/>
          <w:sz w:val="28"/>
          <w:szCs w:val="28"/>
        </w:rPr>
      </w:pPr>
      <w:r w:rsidDel="00000000" w:rsidR="00000000" w:rsidRPr="00000000">
        <w:rPr>
          <w:b w:val="1"/>
          <w:bCs w:val="1"/>
          <w:sz w:val="28"/>
          <w:szCs w:val="28"/>
          <w:rtl w:val="0"/>
        </w:rPr>
        <w:t xml:space="preserve">Urgent Global Call Following the Referral of Mada Masr Editor-in-Chief Lina Attalah to Trial</w:t>
      </w:r>
    </w:p>
    <w:p w:rsidR="00000000" w:rsidDel="00000000" w:rsidP="00000000" w:rsidRDefault="00000000" w:rsidRPr="00000000" w14:paraId="00000002">
      <w:pPr>
        <w:jc w:val="both"/>
        <w:rPr>
          <w:sz w:val="24"/>
          <w:szCs w:val="24"/>
        </w:rPr>
      </w:pPr>
      <w:r w:rsidDel="00000000" w:rsidR="00000000" w:rsidRPr="00000000">
        <w:rPr>
          <w:rtl w:val="0"/>
        </w:rPr>
      </w:r>
    </w:p>
    <w:p w:rsidR="00000000" w:rsidDel="00000000" w:rsidP="00000000" w:rsidRDefault="00000000" w:rsidRPr="00000000" w14:paraId="00000003">
      <w:pPr>
        <w:jc w:val="both"/>
        <w:rPr>
          <w:sz w:val="24"/>
          <w:szCs w:val="24"/>
        </w:rPr>
      </w:pPr>
      <w:r w:rsidDel="00000000" w:rsidR="00000000" w:rsidRPr="00000000">
        <w:rPr>
          <w:sz w:val="24"/>
          <w:szCs w:val="24"/>
          <w:rtl w:val="0"/>
        </w:rPr>
        <w:t xml:space="preserve">We, the undersigned civil society organizations and independent media outlets from around the world, join together to condemn the unprecedented attack on press freedom in Egypt following the referral of Egyptian journalist and Editor-in-Chief of independent media outlet </w:t>
      </w:r>
      <w:hyperlink r:id="rId6">
        <w:r w:rsidDel="00000000" w:rsidR="00000000" w:rsidRPr="00000000">
          <w:rPr>
            <w:color w:val="1155cc"/>
            <w:sz w:val="24"/>
            <w:szCs w:val="24"/>
            <w:u w:val="single"/>
            <w:rtl w:val="0"/>
          </w:rPr>
          <w:t xml:space="preserve">Mada Masr</w:t>
        </w:r>
      </w:hyperlink>
      <w:r w:rsidDel="00000000" w:rsidR="00000000" w:rsidRPr="00000000">
        <w:rPr>
          <w:sz w:val="24"/>
          <w:szCs w:val="24"/>
          <w:rtl w:val="0"/>
        </w:rPr>
        <w:t xml:space="preserve"> Lina Attalah to trial. </w:t>
      </w:r>
    </w:p>
    <w:p w:rsidR="00000000" w:rsidDel="00000000" w:rsidP="00000000" w:rsidRDefault="00000000" w:rsidRPr="00000000" w14:paraId="00000004">
      <w:pPr>
        <w:jc w:val="both"/>
        <w:rPr>
          <w:sz w:val="24"/>
          <w:szCs w:val="24"/>
        </w:rPr>
      </w:pPr>
      <w:r w:rsidDel="00000000" w:rsidR="00000000" w:rsidRPr="00000000">
        <w:rPr>
          <w:rtl w:val="0"/>
        </w:rPr>
      </w:r>
    </w:p>
    <w:p w:rsidR="00000000" w:rsidDel="00000000" w:rsidP="00000000" w:rsidRDefault="00000000" w:rsidRPr="00000000" w14:paraId="00000005">
      <w:pPr>
        <w:jc w:val="both"/>
        <w:rPr>
          <w:sz w:val="24"/>
          <w:szCs w:val="24"/>
        </w:rPr>
      </w:pPr>
      <w:r w:rsidDel="00000000" w:rsidR="00000000" w:rsidRPr="00000000">
        <w:rPr>
          <w:sz w:val="24"/>
          <w:szCs w:val="24"/>
          <w:rtl w:val="0"/>
        </w:rPr>
        <w:t xml:space="preserve">Just hours after Mada Masr </w:t>
      </w:r>
      <w:hyperlink r:id="rId7">
        <w:r w:rsidDel="00000000" w:rsidR="00000000" w:rsidRPr="00000000">
          <w:rPr>
            <w:color w:val="1155cc"/>
            <w:sz w:val="24"/>
            <w:szCs w:val="24"/>
            <w:u w:val="single"/>
            <w:rtl w:val="0"/>
          </w:rPr>
          <w:t xml:space="preserve">joined</w:t>
        </w:r>
      </w:hyperlink>
      <w:r w:rsidDel="00000000" w:rsidR="00000000" w:rsidRPr="00000000">
        <w:rPr>
          <w:sz w:val="24"/>
          <w:szCs w:val="24"/>
          <w:rtl w:val="0"/>
        </w:rPr>
        <w:t xml:space="preserve"> seven other independent media outlets from across the Arab world in setting up a solidarity flash newsroom to fill the gap in coverage following the arrest of the entire newsroom of Egyptian investigative platform Matsadaash, on October 19, 2026, Lina Attalah </w:t>
      </w:r>
      <w:hyperlink r:id="rId8">
        <w:r w:rsidDel="00000000" w:rsidR="00000000" w:rsidRPr="00000000">
          <w:rPr>
            <w:color w:val="1155cc"/>
            <w:sz w:val="24"/>
            <w:szCs w:val="24"/>
            <w:u w:val="single"/>
            <w:rtl w:val="0"/>
          </w:rPr>
          <w:t xml:space="preserve">received</w:t>
        </w:r>
      </w:hyperlink>
      <w:r w:rsidDel="00000000" w:rsidR="00000000" w:rsidRPr="00000000">
        <w:rPr>
          <w:sz w:val="24"/>
          <w:szCs w:val="24"/>
          <w:rtl w:val="0"/>
        </w:rPr>
        <w:t xml:space="preserve"> a summons to appear for questioning before the Supreme State Security Prosecution pending Case No. 9072 of 2026. The reasons for the summons were not disclosed. </w:t>
      </w:r>
    </w:p>
    <w:p w:rsidR="00000000" w:rsidDel="00000000" w:rsidP="00000000" w:rsidRDefault="00000000" w:rsidRPr="00000000" w14:paraId="00000006">
      <w:pPr>
        <w:jc w:val="both"/>
        <w:rPr>
          <w:sz w:val="24"/>
          <w:szCs w:val="24"/>
        </w:rPr>
      </w:pPr>
      <w:r w:rsidDel="00000000" w:rsidR="00000000" w:rsidRPr="00000000">
        <w:rPr>
          <w:rtl w:val="0"/>
        </w:rPr>
      </w:r>
    </w:p>
    <w:p w:rsidR="00000000" w:rsidDel="00000000" w:rsidP="00000000" w:rsidRDefault="00000000" w:rsidRPr="00000000" w14:paraId="00000007">
      <w:pPr>
        <w:jc w:val="both"/>
        <w:rPr>
          <w:sz w:val="24"/>
          <w:szCs w:val="24"/>
        </w:rPr>
      </w:pPr>
      <w:r w:rsidDel="00000000" w:rsidR="00000000" w:rsidRPr="00000000">
        <w:rPr>
          <w:sz w:val="24"/>
          <w:szCs w:val="24"/>
          <w:rtl w:val="0"/>
        </w:rPr>
        <w:t xml:space="preserve">At the interrogation, which took place on October 21 and lasted over six hours, Lina was questioned about </w:t>
      </w:r>
      <w:hyperlink r:id="rId9">
        <w:r w:rsidDel="00000000" w:rsidR="00000000" w:rsidRPr="00000000">
          <w:rPr>
            <w:color w:val="1155cc"/>
            <w:sz w:val="24"/>
            <w:szCs w:val="24"/>
            <w:u w:val="single"/>
            <w:rtl w:val="0"/>
          </w:rPr>
          <w:t xml:space="preserve">Mada’s coverage</w:t>
        </w:r>
      </w:hyperlink>
      <w:r w:rsidDel="00000000" w:rsidR="00000000" w:rsidRPr="00000000">
        <w:rPr>
          <w:sz w:val="24"/>
          <w:szCs w:val="24"/>
          <w:rtl w:val="0"/>
        </w:rPr>
        <w:t xml:space="preserve"> on the wave of protests happening in prisons across the country, as well as the legal status of Mada Masr’s license. She was faced with charges of running a website without a license and of publishing false news with the aim of disturbing public peace and ultimately released on LE 100,000 bail. On October 22, Lina </w:t>
      </w:r>
      <w:hyperlink r:id="rId10">
        <w:r w:rsidDel="00000000" w:rsidR="00000000" w:rsidRPr="00000000">
          <w:rPr>
            <w:color w:val="1155cc"/>
            <w:sz w:val="24"/>
            <w:szCs w:val="24"/>
            <w:u w:val="single"/>
            <w:rtl w:val="0"/>
          </w:rPr>
          <w:t xml:space="preserve">learned</w:t>
        </w:r>
      </w:hyperlink>
      <w:r w:rsidDel="00000000" w:rsidR="00000000" w:rsidRPr="00000000">
        <w:rPr>
          <w:sz w:val="24"/>
          <w:szCs w:val="24"/>
          <w:rtl w:val="0"/>
        </w:rPr>
        <w:t xml:space="preserve"> that she would be referred to trial on charges of establishing, managing, and operating a website without a license, with the first session set to begin on Tuesday, October 27.</w:t>
      </w:r>
    </w:p>
    <w:p w:rsidR="00000000" w:rsidDel="00000000" w:rsidP="00000000" w:rsidRDefault="00000000" w:rsidRPr="00000000" w14:paraId="00000008">
      <w:pPr>
        <w:jc w:val="both"/>
        <w:rPr>
          <w:sz w:val="24"/>
          <w:szCs w:val="24"/>
        </w:rPr>
      </w:pPr>
      <w:r w:rsidDel="00000000" w:rsidR="00000000" w:rsidRPr="00000000">
        <w:rPr>
          <w:rtl w:val="0"/>
        </w:rPr>
      </w:r>
    </w:p>
    <w:p w:rsidR="00000000" w:rsidDel="00000000" w:rsidP="00000000" w:rsidRDefault="00000000" w:rsidRPr="00000000" w14:paraId="00000009">
      <w:pPr>
        <w:jc w:val="both"/>
        <w:rPr>
          <w:sz w:val="24"/>
          <w:szCs w:val="24"/>
        </w:rPr>
      </w:pPr>
      <w:r w:rsidDel="00000000" w:rsidR="00000000" w:rsidRPr="00000000">
        <w:rPr>
          <w:sz w:val="24"/>
          <w:szCs w:val="24"/>
          <w:rtl w:val="0"/>
        </w:rPr>
        <w:t xml:space="preserve">Mada Masr has made every possible effort to register for a license and operate under Egyptian law. When </w:t>
      </w:r>
      <w:hyperlink r:id="rId11">
        <w:r w:rsidDel="00000000" w:rsidR="00000000" w:rsidRPr="00000000">
          <w:rPr>
            <w:color w:val="1155cc"/>
            <w:sz w:val="24"/>
            <w:szCs w:val="24"/>
            <w:u w:val="single"/>
            <w:rtl w:val="0"/>
          </w:rPr>
          <w:t xml:space="preserve">Law No. 180 of 2018 Regulating the Press, Media, and the Supreme Council for Media Regulation (SCMR)</w:t>
        </w:r>
      </w:hyperlink>
      <w:r w:rsidDel="00000000" w:rsidR="00000000" w:rsidRPr="00000000">
        <w:rPr>
          <w:sz w:val="24"/>
          <w:szCs w:val="24"/>
          <w:rtl w:val="0"/>
        </w:rPr>
        <w:t xml:space="preserve"> was ratified, Mada Masr applied for a license in 2018. It received no response. After the law’s bylaws were issued in 2020, the outlet again applied for a license. Once again, it received no response. Only in 2022 during an interrogation in which Lina had been summoned, Mada Masr learned that the SCMR had rejected the licensing application without proper notice or disclosure. The outlet then filed a lawsuit in 2022 to challenge the denial decision and the failure of authorities to provide notice and justification for the rejection. The latest application for a license has been pending without response since 2023.</w:t>
      </w:r>
    </w:p>
    <w:p w:rsidR="00000000" w:rsidDel="00000000" w:rsidP="00000000" w:rsidRDefault="00000000" w:rsidRPr="00000000" w14:paraId="0000000A">
      <w:pPr>
        <w:jc w:val="both"/>
        <w:rPr>
          <w:sz w:val="24"/>
          <w:szCs w:val="24"/>
        </w:rPr>
      </w:pPr>
      <w:r w:rsidDel="00000000" w:rsidR="00000000" w:rsidRPr="00000000">
        <w:rPr>
          <w:rtl w:val="0"/>
        </w:rPr>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Lina Attalah’s referral to trial constitutes an unprecedented escalation that threatens the future of the entire independent media, knowledge production, and civil society space in Egypt. It occurs in the wake of another historical escalation which occurred at the end of September following the arrest of the </w:t>
      </w:r>
      <w:hyperlink r:id="rId12">
        <w:r w:rsidDel="00000000" w:rsidR="00000000" w:rsidRPr="00000000">
          <w:rPr>
            <w:color w:val="1155cc"/>
            <w:sz w:val="24"/>
            <w:szCs w:val="24"/>
            <w:u w:val="single"/>
            <w:rtl w:val="0"/>
          </w:rPr>
          <w:t xml:space="preserve">entire newsroom of Matsadaash</w:t>
        </w:r>
      </w:hyperlink>
      <w:r w:rsidDel="00000000" w:rsidR="00000000" w:rsidRPr="00000000">
        <w:rPr>
          <w:sz w:val="24"/>
          <w:szCs w:val="24"/>
          <w:rtl w:val="0"/>
        </w:rPr>
        <w:t xml:space="preserve">. For the charges that Lina is facing in this case, there is a potential penalty of between LE 1 million and 3 million, subject to a doubling of the fine for recurrence. More alarmingly, the court can also order the closure of Mada Masr, which would constitute a death knell to one of the last remaining independent media outlets operating in Egypt today. </w:t>
      </w:r>
    </w:p>
    <w:p w:rsidR="00000000" w:rsidDel="00000000" w:rsidP="00000000" w:rsidRDefault="00000000" w:rsidRPr="00000000" w14:paraId="0000000C">
      <w:pPr>
        <w:jc w:val="both"/>
        <w:rPr>
          <w:sz w:val="24"/>
          <w:szCs w:val="24"/>
        </w:rPr>
      </w:pPr>
      <w:r w:rsidDel="00000000" w:rsidR="00000000" w:rsidRPr="00000000">
        <w:rPr>
          <w:rtl w:val="0"/>
        </w:rPr>
      </w:r>
    </w:p>
    <w:p w:rsidR="00000000" w:rsidDel="00000000" w:rsidP="00000000" w:rsidRDefault="00000000" w:rsidRPr="00000000" w14:paraId="0000000D">
      <w:pPr>
        <w:jc w:val="both"/>
        <w:rPr>
          <w:sz w:val="24"/>
          <w:szCs w:val="24"/>
        </w:rPr>
      </w:pPr>
      <w:r w:rsidDel="00000000" w:rsidR="00000000" w:rsidRPr="00000000">
        <w:rPr>
          <w:sz w:val="24"/>
          <w:szCs w:val="24"/>
          <w:rtl w:val="0"/>
        </w:rPr>
        <w:t xml:space="preserve">Though this is the sixth case brought against Mada Masr in six years, </w:t>
      </w:r>
      <w:r w:rsidDel="00000000" w:rsidR="00000000" w:rsidRPr="00000000">
        <w:rPr>
          <w:sz w:val="24"/>
          <w:szCs w:val="24"/>
          <w:rtl w:val="0"/>
        </w:rPr>
        <w:t xml:space="preserve">this</w:t>
      </w:r>
      <w:r w:rsidDel="00000000" w:rsidR="00000000" w:rsidRPr="00000000">
        <w:rPr>
          <w:sz w:val="24"/>
          <w:szCs w:val="24"/>
          <w:rtl w:val="0"/>
        </w:rPr>
        <w:t xml:space="preserve"> is the first time that a case of this nature has been referred to trial. For years, Egyptian authorities have leveraged their repressive and restrictive tactics against independent media outlets to harass journalists, restrict their operations, and chill freedom of expression. To escalate to the step of referral to trial must be read as a clear intent to entirely shutter the independent media space and to permanently close what remains. </w:t>
      </w:r>
    </w:p>
    <w:p w:rsidR="00000000" w:rsidDel="00000000" w:rsidP="00000000" w:rsidRDefault="00000000" w:rsidRPr="00000000" w14:paraId="0000000E">
      <w:pPr>
        <w:jc w:val="both"/>
        <w:rPr>
          <w:sz w:val="24"/>
          <w:szCs w:val="24"/>
        </w:rPr>
      </w:pPr>
      <w:r w:rsidDel="00000000" w:rsidR="00000000" w:rsidRPr="00000000">
        <w:rPr>
          <w:rtl w:val="0"/>
        </w:rPr>
      </w:r>
    </w:p>
    <w:p w:rsidR="00000000" w:rsidDel="00000000" w:rsidP="00000000" w:rsidRDefault="00000000" w:rsidRPr="00000000" w14:paraId="0000000F">
      <w:pPr>
        <w:jc w:val="both"/>
        <w:rPr>
          <w:sz w:val="24"/>
          <w:szCs w:val="24"/>
        </w:rPr>
      </w:pPr>
      <w:r w:rsidDel="00000000" w:rsidR="00000000" w:rsidRPr="00000000">
        <w:rPr>
          <w:sz w:val="24"/>
          <w:szCs w:val="24"/>
          <w:rtl w:val="0"/>
        </w:rPr>
        <w:t xml:space="preserve">We, the undersigned, call on Egyptian authorities to immediately end its prosecution of Lina Attalah. We call on authorities to grant Mada Masr a license as the law stipulates and requires and in response to its numerous licensing applications. We call on authorities to halt any and all targeting directed at Mada Masr and at all independent media outlets operating in Egypt, including the </w:t>
      </w:r>
      <w:hyperlink r:id="rId13">
        <w:r w:rsidDel="00000000" w:rsidR="00000000" w:rsidRPr="00000000">
          <w:rPr>
            <w:color w:val="1155cc"/>
            <w:sz w:val="24"/>
            <w:szCs w:val="24"/>
            <w:u w:val="single"/>
            <w:rtl w:val="0"/>
          </w:rPr>
          <w:t xml:space="preserve">case of Matsadaash</w:t>
        </w:r>
      </w:hyperlink>
      <w:r w:rsidDel="00000000" w:rsidR="00000000" w:rsidRPr="00000000">
        <w:rPr>
          <w:sz w:val="24"/>
          <w:szCs w:val="24"/>
          <w:rtl w:val="0"/>
        </w:rPr>
        <w:t xml:space="preserve">, where six journalists remain in pretrial detention after some were subject to torture. Finally, we call on Egyptian authorities to release all journalists detained or imprisoned for their work in Egypt</w:t>
      </w:r>
      <w:r w:rsidDel="00000000" w:rsidR="00000000" w:rsidRPr="00000000">
        <w:rPr>
          <w:sz w:val="24"/>
          <w:szCs w:val="24"/>
          <w:rtl w:val="0"/>
        </w:rPr>
        <w:t xml:space="preserve">.</w:t>
      </w:r>
      <w:r w:rsidDel="00000000" w:rsidR="00000000" w:rsidRPr="00000000">
        <w:rPr>
          <w:sz w:val="24"/>
          <w:szCs w:val="24"/>
          <w:rtl w:val="0"/>
        </w:rPr>
        <w:t xml:space="preserve"> </w:t>
      </w:r>
    </w:p>
    <w:p w:rsidR="00000000" w:rsidDel="00000000" w:rsidP="00000000" w:rsidRDefault="00000000" w:rsidRPr="00000000" w14:paraId="00000010">
      <w:pPr>
        <w:jc w:val="both"/>
        <w:rPr>
          <w:sz w:val="24"/>
          <w:szCs w:val="24"/>
        </w:rPr>
      </w:pPr>
      <w:r w:rsidDel="00000000" w:rsidR="00000000" w:rsidRPr="00000000">
        <w:rPr>
          <w:rtl w:val="0"/>
        </w:rPr>
      </w:r>
    </w:p>
    <w:p w:rsidR="00000000" w:rsidDel="00000000" w:rsidP="00000000" w:rsidRDefault="00000000" w:rsidRPr="00000000" w14:paraId="00000011">
      <w:pPr>
        <w:jc w:val="both"/>
        <w:rPr>
          <w:sz w:val="24"/>
          <w:szCs w:val="24"/>
        </w:rPr>
      </w:pPr>
      <w:r w:rsidDel="00000000" w:rsidR="00000000" w:rsidRPr="00000000">
        <w:rPr>
          <w:sz w:val="24"/>
          <w:szCs w:val="24"/>
          <w:rtl w:val="0"/>
        </w:rPr>
        <w:t xml:space="preserve">What we are seeing unfold in Egypt today is an egregious escalation that cannot be allowed to stand. Should we remain silent in the face of such, we can only expect the permanent shuttering and closure of what remains of Egyptian independent media, civil society, and organizing. The stakes could not be higher.</w:t>
      </w:r>
    </w:p>
    <w:p w:rsidR="00000000" w:rsidDel="00000000" w:rsidP="00000000" w:rsidRDefault="00000000" w:rsidRPr="00000000" w14:paraId="00000012">
      <w:pPr>
        <w:jc w:val="both"/>
        <w:rPr>
          <w:sz w:val="24"/>
          <w:szCs w:val="24"/>
        </w:rPr>
      </w:pPr>
      <w:r w:rsidDel="00000000" w:rsidR="00000000" w:rsidRPr="00000000">
        <w:rPr>
          <w:rtl w:val="0"/>
        </w:rPr>
      </w:r>
    </w:p>
    <w:p w:rsidR="00000000" w:rsidDel="00000000" w:rsidP="00000000" w:rsidRDefault="00000000" w:rsidRPr="00000000" w14:paraId="00000013">
      <w:pPr>
        <w:jc w:val="both"/>
        <w:rPr>
          <w:b w:val="1"/>
          <w:bCs w:val="1"/>
          <w:sz w:val="24"/>
          <w:szCs w:val="24"/>
        </w:rPr>
      </w:pPr>
      <w:r w:rsidDel="00000000" w:rsidR="00000000" w:rsidRPr="00000000">
        <w:rPr>
          <w:b w:val="1"/>
          <w:bCs w:val="1"/>
          <w:sz w:val="24"/>
          <w:szCs w:val="24"/>
          <w:rtl w:val="0"/>
        </w:rPr>
        <w:t xml:space="preserve">Signatories:</w:t>
      </w:r>
    </w:p>
    <w:p w:rsidR="00000000" w:rsidDel="00000000" w:rsidP="00000000" w:rsidRDefault="00000000" w:rsidRPr="00000000" w14:paraId="00000014">
      <w:pPr>
        <w:jc w:val="both"/>
        <w:rPr>
          <w:b w:val="1"/>
          <w:bCs w:val="1"/>
          <w:sz w:val="24"/>
          <w:szCs w:val="24"/>
        </w:rPr>
      </w:pPr>
      <w:r w:rsidDel="00000000" w:rsidR="00000000" w:rsidRPr="00000000">
        <w:rPr>
          <w:rtl w:val="0"/>
        </w:rPr>
      </w:r>
    </w:p>
    <w:p w:rsidR="00000000" w:rsidDel="00000000" w:rsidP="00000000" w:rsidRDefault="00000000" w:rsidRPr="00000000" w14:paraId="00000015">
      <w:pPr>
        <w:numPr>
          <w:ilvl w:val="0"/>
          <w:numId w:val="1"/>
        </w:numPr>
        <w:ind w:left="720" w:hanging="360"/>
        <w:jc w:val="both"/>
        <w:rPr>
          <w:sz w:val="24"/>
          <w:szCs w:val="24"/>
          <w:u w:val="none"/>
        </w:rPr>
      </w:pPr>
      <w:r w:rsidDel="00000000" w:rsidR="00000000" w:rsidRPr="00000000">
        <w:rPr>
          <w:sz w:val="24"/>
          <w:szCs w:val="24"/>
          <w:rtl w:val="0"/>
        </w:rPr>
        <w:t xml:space="preserve">Access Center for Human Rights (ACHR)</w:t>
      </w:r>
    </w:p>
    <w:p w:rsidR="00000000" w:rsidDel="00000000" w:rsidP="00000000" w:rsidRDefault="00000000" w:rsidRPr="00000000" w14:paraId="00000016">
      <w:pPr>
        <w:numPr>
          <w:ilvl w:val="0"/>
          <w:numId w:val="1"/>
        </w:numPr>
        <w:ind w:left="720" w:hanging="360"/>
        <w:jc w:val="both"/>
        <w:rPr>
          <w:sz w:val="24"/>
          <w:szCs w:val="24"/>
          <w:u w:val="none"/>
        </w:rPr>
      </w:pPr>
      <w:r w:rsidDel="00000000" w:rsidR="00000000" w:rsidRPr="00000000">
        <w:rPr>
          <w:sz w:val="24"/>
          <w:szCs w:val="24"/>
          <w:rtl w:val="0"/>
        </w:rPr>
        <w:t xml:space="preserve">Access Now</w:t>
      </w:r>
    </w:p>
    <w:p w:rsidR="00000000" w:rsidDel="00000000" w:rsidP="00000000" w:rsidRDefault="00000000" w:rsidRPr="00000000" w14:paraId="00000017">
      <w:pPr>
        <w:numPr>
          <w:ilvl w:val="0"/>
          <w:numId w:val="1"/>
        </w:numPr>
        <w:ind w:left="720" w:hanging="360"/>
        <w:jc w:val="both"/>
        <w:rPr>
          <w:sz w:val="24"/>
          <w:szCs w:val="24"/>
          <w:u w:val="none"/>
        </w:rPr>
      </w:pPr>
      <w:r w:rsidDel="00000000" w:rsidR="00000000" w:rsidRPr="00000000">
        <w:rPr>
          <w:sz w:val="24"/>
          <w:szCs w:val="24"/>
          <w:rtl w:val="0"/>
        </w:rPr>
        <w:t xml:space="preserve">Aegis Safety Alliance</w:t>
      </w:r>
    </w:p>
    <w:p w:rsidR="00000000" w:rsidDel="00000000" w:rsidP="00000000" w:rsidRDefault="00000000" w:rsidRPr="00000000" w14:paraId="00000018">
      <w:pPr>
        <w:numPr>
          <w:ilvl w:val="0"/>
          <w:numId w:val="1"/>
        </w:numPr>
        <w:ind w:left="720" w:hanging="360"/>
        <w:jc w:val="both"/>
        <w:rPr>
          <w:sz w:val="24"/>
          <w:szCs w:val="24"/>
          <w:u w:val="none"/>
        </w:rPr>
      </w:pPr>
      <w:r w:rsidDel="00000000" w:rsidR="00000000" w:rsidRPr="00000000">
        <w:rPr>
          <w:sz w:val="24"/>
          <w:szCs w:val="24"/>
          <w:rtl w:val="0"/>
        </w:rPr>
        <w:t xml:space="preserve">African Middle Eastern Leadership Project (AMEL)</w:t>
      </w:r>
    </w:p>
    <w:p w:rsidR="00000000" w:rsidDel="00000000" w:rsidP="00000000" w:rsidRDefault="00000000" w:rsidRPr="00000000" w14:paraId="00000019">
      <w:pPr>
        <w:numPr>
          <w:ilvl w:val="0"/>
          <w:numId w:val="1"/>
        </w:numPr>
        <w:ind w:left="720" w:hanging="360"/>
        <w:jc w:val="both"/>
        <w:rPr>
          <w:sz w:val="24"/>
          <w:szCs w:val="24"/>
          <w:u w:val="none"/>
        </w:rPr>
      </w:pPr>
      <w:r w:rsidDel="00000000" w:rsidR="00000000" w:rsidRPr="00000000">
        <w:rPr>
          <w:sz w:val="24"/>
          <w:szCs w:val="24"/>
          <w:rtl w:val="0"/>
        </w:rPr>
        <w:t xml:space="preserve">AlJumhuriya Collective | Syria</w:t>
      </w:r>
    </w:p>
    <w:p w:rsidR="00000000" w:rsidDel="00000000" w:rsidP="00000000" w:rsidRDefault="00000000" w:rsidRPr="00000000" w14:paraId="0000001A">
      <w:pPr>
        <w:numPr>
          <w:ilvl w:val="0"/>
          <w:numId w:val="1"/>
        </w:numPr>
        <w:ind w:left="720" w:hanging="360"/>
        <w:jc w:val="both"/>
        <w:rPr>
          <w:sz w:val="24"/>
          <w:szCs w:val="24"/>
          <w:u w:val="none"/>
        </w:rPr>
      </w:pPr>
      <w:r w:rsidDel="00000000" w:rsidR="00000000" w:rsidRPr="00000000">
        <w:rPr>
          <w:sz w:val="24"/>
          <w:szCs w:val="24"/>
          <w:rtl w:val="0"/>
        </w:rPr>
        <w:t xml:space="preserve">Al Manassa</w:t>
      </w:r>
    </w:p>
    <w:p w:rsidR="00000000" w:rsidDel="00000000" w:rsidP="00000000" w:rsidRDefault="00000000" w:rsidRPr="00000000" w14:paraId="0000001B">
      <w:pPr>
        <w:numPr>
          <w:ilvl w:val="0"/>
          <w:numId w:val="1"/>
        </w:numPr>
        <w:ind w:left="720" w:hanging="360"/>
        <w:jc w:val="both"/>
        <w:rPr>
          <w:sz w:val="24"/>
          <w:szCs w:val="24"/>
          <w:u w:val="none"/>
        </w:rPr>
      </w:pPr>
      <w:r w:rsidDel="00000000" w:rsidR="00000000" w:rsidRPr="00000000">
        <w:rPr>
          <w:sz w:val="24"/>
          <w:szCs w:val="24"/>
          <w:rtl w:val="0"/>
        </w:rPr>
        <w:t xml:space="preserve">Almidan Association for Development and Human Rights </w:t>
      </w:r>
    </w:p>
    <w:p w:rsidR="00000000" w:rsidDel="00000000" w:rsidP="00000000" w:rsidRDefault="00000000" w:rsidRPr="00000000" w14:paraId="0000001C">
      <w:pPr>
        <w:numPr>
          <w:ilvl w:val="0"/>
          <w:numId w:val="1"/>
        </w:numPr>
        <w:ind w:left="720" w:hanging="360"/>
        <w:jc w:val="both"/>
        <w:rPr>
          <w:sz w:val="24"/>
          <w:szCs w:val="24"/>
          <w:u w:val="none"/>
        </w:rPr>
      </w:pPr>
      <w:r w:rsidDel="00000000" w:rsidR="00000000" w:rsidRPr="00000000">
        <w:rPr>
          <w:sz w:val="24"/>
          <w:szCs w:val="24"/>
          <w:rtl w:val="0"/>
        </w:rPr>
        <w:t xml:space="preserve">American Committee for Middle East Rights (ACMER)</w:t>
      </w:r>
    </w:p>
    <w:p w:rsidR="00000000" w:rsidDel="00000000" w:rsidP="00000000" w:rsidRDefault="00000000" w:rsidRPr="00000000" w14:paraId="0000001D">
      <w:pPr>
        <w:numPr>
          <w:ilvl w:val="0"/>
          <w:numId w:val="1"/>
        </w:numPr>
        <w:ind w:left="720" w:hanging="360"/>
        <w:jc w:val="both"/>
        <w:rPr>
          <w:sz w:val="24"/>
          <w:szCs w:val="24"/>
          <w:u w:val="none"/>
        </w:rPr>
      </w:pPr>
      <w:r w:rsidDel="00000000" w:rsidR="00000000" w:rsidRPr="00000000">
        <w:rPr>
          <w:sz w:val="24"/>
          <w:szCs w:val="24"/>
          <w:rtl w:val="0"/>
        </w:rPr>
        <w:t xml:space="preserve">Amnesty International </w:t>
      </w:r>
    </w:p>
    <w:p w:rsidR="00000000" w:rsidDel="00000000" w:rsidP="00000000" w:rsidRDefault="00000000" w:rsidRPr="00000000" w14:paraId="0000001E">
      <w:pPr>
        <w:numPr>
          <w:ilvl w:val="0"/>
          <w:numId w:val="1"/>
        </w:numPr>
        <w:ind w:left="720" w:hanging="360"/>
        <w:jc w:val="both"/>
        <w:rPr>
          <w:sz w:val="24"/>
          <w:szCs w:val="24"/>
          <w:u w:val="none"/>
        </w:rPr>
      </w:pPr>
      <w:r w:rsidDel="00000000" w:rsidR="00000000" w:rsidRPr="00000000">
        <w:rPr>
          <w:sz w:val="24"/>
          <w:szCs w:val="24"/>
          <w:rtl w:val="0"/>
        </w:rPr>
        <w:t xml:space="preserve">Arab Foundation for Civil Society and Human Rights</w:t>
      </w:r>
    </w:p>
    <w:p w:rsidR="00000000" w:rsidDel="00000000" w:rsidP="00000000" w:rsidRDefault="00000000" w:rsidRPr="00000000" w14:paraId="0000001F">
      <w:pPr>
        <w:numPr>
          <w:ilvl w:val="0"/>
          <w:numId w:val="1"/>
        </w:numPr>
        <w:ind w:left="720" w:hanging="360"/>
        <w:jc w:val="both"/>
        <w:rPr>
          <w:sz w:val="24"/>
          <w:szCs w:val="24"/>
          <w:u w:val="none"/>
        </w:rPr>
      </w:pPr>
      <w:r w:rsidDel="00000000" w:rsidR="00000000" w:rsidRPr="00000000">
        <w:rPr>
          <w:sz w:val="24"/>
          <w:szCs w:val="24"/>
          <w:rtl w:val="0"/>
        </w:rPr>
        <w:t xml:space="preserve">Arab NGO Network for Development (ANND)</w:t>
      </w:r>
    </w:p>
    <w:p w:rsidR="00000000" w:rsidDel="00000000" w:rsidP="00000000" w:rsidRDefault="00000000" w:rsidRPr="00000000" w14:paraId="00000020">
      <w:pPr>
        <w:numPr>
          <w:ilvl w:val="0"/>
          <w:numId w:val="1"/>
        </w:numPr>
        <w:ind w:left="720" w:hanging="360"/>
        <w:jc w:val="both"/>
        <w:rPr>
          <w:sz w:val="24"/>
          <w:szCs w:val="24"/>
          <w:u w:val="none"/>
        </w:rPr>
      </w:pPr>
      <w:r w:rsidDel="00000000" w:rsidR="00000000" w:rsidRPr="00000000">
        <w:rPr>
          <w:sz w:val="24"/>
          <w:szCs w:val="24"/>
          <w:rtl w:val="0"/>
        </w:rPr>
        <w:t xml:space="preserve">Arab Reform Initiative (ARI)</w:t>
      </w:r>
    </w:p>
    <w:p w:rsidR="00000000" w:rsidDel="00000000" w:rsidP="00000000" w:rsidRDefault="00000000" w:rsidRPr="00000000" w14:paraId="00000021">
      <w:pPr>
        <w:numPr>
          <w:ilvl w:val="0"/>
          <w:numId w:val="1"/>
        </w:numPr>
        <w:ind w:left="720" w:hanging="360"/>
        <w:jc w:val="both"/>
        <w:rPr>
          <w:sz w:val="24"/>
          <w:szCs w:val="24"/>
          <w:u w:val="none"/>
        </w:rPr>
      </w:pPr>
      <w:r w:rsidDel="00000000" w:rsidR="00000000" w:rsidRPr="00000000">
        <w:rPr>
          <w:sz w:val="24"/>
          <w:szCs w:val="24"/>
          <w:rtl w:val="0"/>
        </w:rPr>
        <w:t xml:space="preserve">ARTICLE 19</w:t>
      </w:r>
    </w:p>
    <w:p w:rsidR="00000000" w:rsidDel="00000000" w:rsidP="00000000" w:rsidRDefault="00000000" w:rsidRPr="00000000" w14:paraId="00000022">
      <w:pPr>
        <w:numPr>
          <w:ilvl w:val="0"/>
          <w:numId w:val="1"/>
        </w:numPr>
        <w:ind w:left="720" w:hanging="360"/>
        <w:jc w:val="both"/>
        <w:rPr>
          <w:sz w:val="24"/>
          <w:szCs w:val="24"/>
          <w:u w:val="none"/>
        </w:rPr>
      </w:pPr>
      <w:r w:rsidDel="00000000" w:rsidR="00000000" w:rsidRPr="00000000">
        <w:rPr>
          <w:sz w:val="24"/>
          <w:szCs w:val="24"/>
          <w:rtl w:val="0"/>
        </w:rPr>
        <w:t xml:space="preserve">Association for Freedom of Thought and Expression (AFTE)</w:t>
      </w:r>
    </w:p>
    <w:p w:rsidR="00000000" w:rsidDel="00000000" w:rsidP="00000000" w:rsidRDefault="00000000" w:rsidRPr="00000000" w14:paraId="00000023">
      <w:pPr>
        <w:numPr>
          <w:ilvl w:val="0"/>
          <w:numId w:val="1"/>
        </w:numPr>
        <w:ind w:left="720" w:hanging="360"/>
        <w:jc w:val="both"/>
        <w:rPr>
          <w:sz w:val="24"/>
          <w:szCs w:val="24"/>
          <w:u w:val="none"/>
        </w:rPr>
      </w:pPr>
      <w:r w:rsidDel="00000000" w:rsidR="00000000" w:rsidRPr="00000000">
        <w:rPr>
          <w:sz w:val="24"/>
          <w:szCs w:val="24"/>
          <w:rtl w:val="0"/>
        </w:rPr>
        <w:t xml:space="preserve">Athr</w:t>
      </w:r>
    </w:p>
    <w:p w:rsidR="00000000" w:rsidDel="00000000" w:rsidP="00000000" w:rsidRDefault="00000000" w:rsidRPr="00000000" w14:paraId="00000024">
      <w:pPr>
        <w:numPr>
          <w:ilvl w:val="0"/>
          <w:numId w:val="1"/>
        </w:numPr>
        <w:ind w:left="720" w:hanging="360"/>
        <w:jc w:val="both"/>
        <w:rPr>
          <w:sz w:val="24"/>
          <w:szCs w:val="24"/>
          <w:u w:val="none"/>
        </w:rPr>
      </w:pPr>
      <w:r w:rsidDel="00000000" w:rsidR="00000000" w:rsidRPr="00000000">
        <w:rPr>
          <w:sz w:val="24"/>
          <w:szCs w:val="24"/>
          <w:rtl w:val="0"/>
        </w:rPr>
        <w:t xml:space="preserve">Caesar Files for Justice</w:t>
      </w:r>
    </w:p>
    <w:p w:rsidR="00000000" w:rsidDel="00000000" w:rsidP="00000000" w:rsidRDefault="00000000" w:rsidRPr="00000000" w14:paraId="00000025">
      <w:pPr>
        <w:numPr>
          <w:ilvl w:val="0"/>
          <w:numId w:val="1"/>
        </w:numPr>
        <w:ind w:left="720" w:hanging="360"/>
        <w:jc w:val="both"/>
        <w:rPr>
          <w:sz w:val="24"/>
          <w:szCs w:val="24"/>
          <w:u w:val="none"/>
        </w:rPr>
      </w:pPr>
      <w:r w:rsidDel="00000000" w:rsidR="00000000" w:rsidRPr="00000000">
        <w:rPr>
          <w:sz w:val="24"/>
          <w:szCs w:val="24"/>
          <w:rtl w:val="0"/>
        </w:rPr>
        <w:t xml:space="preserve">Cedar Centre for Legal Studies</w:t>
      </w:r>
    </w:p>
    <w:p w:rsidR="00000000" w:rsidDel="00000000" w:rsidP="00000000" w:rsidRDefault="00000000" w:rsidRPr="00000000" w14:paraId="00000026">
      <w:pPr>
        <w:numPr>
          <w:ilvl w:val="0"/>
          <w:numId w:val="1"/>
        </w:numPr>
        <w:ind w:left="720" w:hanging="360"/>
        <w:jc w:val="both"/>
        <w:rPr>
          <w:sz w:val="24"/>
          <w:szCs w:val="24"/>
          <w:u w:val="none"/>
        </w:rPr>
      </w:pPr>
      <w:r w:rsidDel="00000000" w:rsidR="00000000" w:rsidRPr="00000000">
        <w:rPr>
          <w:sz w:val="24"/>
          <w:szCs w:val="24"/>
          <w:rtl w:val="0"/>
        </w:rPr>
        <w:t xml:space="preserve">Center for Media Research - Nepal</w:t>
      </w:r>
    </w:p>
    <w:p w:rsidR="00000000" w:rsidDel="00000000" w:rsidP="00000000" w:rsidRDefault="00000000" w:rsidRPr="00000000" w14:paraId="00000027">
      <w:pPr>
        <w:numPr>
          <w:ilvl w:val="0"/>
          <w:numId w:val="1"/>
        </w:numPr>
        <w:ind w:left="720" w:hanging="360"/>
        <w:jc w:val="both"/>
        <w:rPr>
          <w:sz w:val="24"/>
          <w:szCs w:val="24"/>
          <w:u w:val="none"/>
        </w:rPr>
      </w:pPr>
      <w:r w:rsidDel="00000000" w:rsidR="00000000" w:rsidRPr="00000000">
        <w:rPr>
          <w:sz w:val="24"/>
          <w:szCs w:val="24"/>
          <w:rtl w:val="0"/>
        </w:rPr>
        <w:t xml:space="preserve">Center for International Policy </w:t>
      </w:r>
    </w:p>
    <w:p w:rsidR="00000000" w:rsidDel="00000000" w:rsidP="00000000" w:rsidRDefault="00000000" w:rsidRPr="00000000" w14:paraId="00000028">
      <w:pPr>
        <w:numPr>
          <w:ilvl w:val="0"/>
          <w:numId w:val="1"/>
        </w:numPr>
        <w:ind w:left="720" w:hanging="360"/>
        <w:jc w:val="both"/>
        <w:rPr>
          <w:sz w:val="24"/>
          <w:szCs w:val="24"/>
          <w:u w:val="none"/>
        </w:rPr>
      </w:pPr>
      <w:r w:rsidDel="00000000" w:rsidR="00000000" w:rsidRPr="00000000">
        <w:rPr>
          <w:sz w:val="24"/>
          <w:szCs w:val="24"/>
          <w:rtl w:val="0"/>
        </w:rPr>
        <w:t xml:space="preserve">CivilNet</w:t>
      </w:r>
    </w:p>
    <w:p w:rsidR="00000000" w:rsidDel="00000000" w:rsidP="00000000" w:rsidRDefault="00000000" w:rsidRPr="00000000" w14:paraId="00000029">
      <w:pPr>
        <w:numPr>
          <w:ilvl w:val="0"/>
          <w:numId w:val="1"/>
        </w:numPr>
        <w:ind w:left="720" w:hanging="360"/>
        <w:jc w:val="both"/>
        <w:rPr>
          <w:sz w:val="24"/>
          <w:szCs w:val="24"/>
          <w:u w:val="none"/>
        </w:rPr>
      </w:pPr>
      <w:r w:rsidDel="00000000" w:rsidR="00000000" w:rsidRPr="00000000">
        <w:rPr>
          <w:sz w:val="24"/>
          <w:szCs w:val="24"/>
          <w:rtl w:val="0"/>
        </w:rPr>
        <w:t xml:space="preserve">Climate Activist Defenders (CAD)</w:t>
      </w:r>
    </w:p>
    <w:p w:rsidR="00000000" w:rsidDel="00000000" w:rsidP="00000000" w:rsidRDefault="00000000" w:rsidRPr="00000000" w14:paraId="0000002A">
      <w:pPr>
        <w:numPr>
          <w:ilvl w:val="0"/>
          <w:numId w:val="1"/>
        </w:numPr>
        <w:ind w:left="720" w:hanging="360"/>
        <w:jc w:val="both"/>
        <w:rPr>
          <w:sz w:val="24"/>
          <w:szCs w:val="24"/>
          <w:u w:val="none"/>
        </w:rPr>
      </w:pPr>
      <w:r w:rsidDel="00000000" w:rsidR="00000000" w:rsidRPr="00000000">
        <w:rPr>
          <w:sz w:val="24"/>
          <w:szCs w:val="24"/>
          <w:rtl w:val="0"/>
        </w:rPr>
        <w:t xml:space="preserve">Coalition For Women In Journalism (CFWIJ)</w:t>
      </w:r>
    </w:p>
    <w:p w:rsidR="00000000" w:rsidDel="00000000" w:rsidP="00000000" w:rsidRDefault="00000000" w:rsidRPr="00000000" w14:paraId="0000002B">
      <w:pPr>
        <w:numPr>
          <w:ilvl w:val="0"/>
          <w:numId w:val="1"/>
        </w:numPr>
        <w:ind w:left="720" w:hanging="360"/>
        <w:jc w:val="both"/>
        <w:rPr>
          <w:sz w:val="24"/>
          <w:szCs w:val="24"/>
          <w:u w:val="none"/>
        </w:rPr>
      </w:pPr>
      <w:r w:rsidDel="00000000" w:rsidR="00000000" w:rsidRPr="00000000">
        <w:rPr>
          <w:sz w:val="24"/>
          <w:szCs w:val="24"/>
          <w:rtl w:val="0"/>
        </w:rPr>
        <w:t xml:space="preserve">Committee to Protect Journalists (CPJ) </w:t>
      </w:r>
    </w:p>
    <w:p w:rsidR="00000000" w:rsidDel="00000000" w:rsidP="00000000" w:rsidRDefault="00000000" w:rsidRPr="00000000" w14:paraId="0000002C">
      <w:pPr>
        <w:numPr>
          <w:ilvl w:val="0"/>
          <w:numId w:val="1"/>
        </w:numPr>
        <w:ind w:left="720" w:hanging="360"/>
        <w:jc w:val="both"/>
        <w:rPr>
          <w:sz w:val="24"/>
          <w:szCs w:val="24"/>
          <w:u w:val="none"/>
        </w:rPr>
      </w:pPr>
      <w:r w:rsidDel="00000000" w:rsidR="00000000" w:rsidRPr="00000000">
        <w:rPr>
          <w:sz w:val="24"/>
          <w:szCs w:val="24"/>
          <w:rtl w:val="0"/>
        </w:rPr>
        <w:t xml:space="preserve">CUNY Faculty and Staff for Justice in Palestine </w:t>
      </w:r>
    </w:p>
    <w:p w:rsidR="00000000" w:rsidDel="00000000" w:rsidP="00000000" w:rsidRDefault="00000000" w:rsidRPr="00000000" w14:paraId="0000002D">
      <w:pPr>
        <w:numPr>
          <w:ilvl w:val="0"/>
          <w:numId w:val="1"/>
        </w:numPr>
        <w:ind w:left="720" w:hanging="360"/>
        <w:jc w:val="both"/>
        <w:rPr>
          <w:sz w:val="24"/>
          <w:szCs w:val="24"/>
          <w:u w:val="none"/>
        </w:rPr>
      </w:pPr>
      <w:r w:rsidDel="00000000" w:rsidR="00000000" w:rsidRPr="00000000">
        <w:rPr>
          <w:sz w:val="24"/>
          <w:szCs w:val="24"/>
          <w:rtl w:val="0"/>
        </w:rPr>
        <w:t xml:space="preserve">Daraj Media </w:t>
      </w:r>
    </w:p>
    <w:p w:rsidR="00000000" w:rsidDel="00000000" w:rsidP="00000000" w:rsidRDefault="00000000" w:rsidRPr="00000000" w14:paraId="0000002E">
      <w:pPr>
        <w:numPr>
          <w:ilvl w:val="0"/>
          <w:numId w:val="1"/>
        </w:numPr>
        <w:ind w:left="720" w:hanging="360"/>
        <w:jc w:val="both"/>
        <w:rPr>
          <w:sz w:val="24"/>
          <w:szCs w:val="24"/>
          <w:u w:val="none"/>
        </w:rPr>
      </w:pPr>
      <w:r w:rsidDel="00000000" w:rsidR="00000000" w:rsidRPr="00000000">
        <w:rPr>
          <w:sz w:val="24"/>
          <w:szCs w:val="24"/>
          <w:rtl w:val="0"/>
        </w:rPr>
        <w:t xml:space="preserve">Darfur Network for Human Rights </w:t>
      </w:r>
    </w:p>
    <w:p w:rsidR="00000000" w:rsidDel="00000000" w:rsidP="00000000" w:rsidRDefault="00000000" w:rsidRPr="00000000" w14:paraId="0000002F">
      <w:pPr>
        <w:numPr>
          <w:ilvl w:val="0"/>
          <w:numId w:val="1"/>
        </w:numPr>
        <w:ind w:left="720" w:hanging="360"/>
        <w:jc w:val="both"/>
        <w:rPr>
          <w:sz w:val="24"/>
          <w:szCs w:val="24"/>
          <w:u w:val="none"/>
        </w:rPr>
      </w:pPr>
      <w:r w:rsidDel="00000000" w:rsidR="00000000" w:rsidRPr="00000000">
        <w:rPr>
          <w:sz w:val="24"/>
          <w:szCs w:val="24"/>
          <w:rtl w:val="0"/>
        </w:rPr>
        <w:t xml:space="preserve">Dar Justice</w:t>
      </w:r>
    </w:p>
    <w:p w:rsidR="00000000" w:rsidDel="00000000" w:rsidP="00000000" w:rsidRDefault="00000000" w:rsidRPr="00000000" w14:paraId="00000030">
      <w:pPr>
        <w:numPr>
          <w:ilvl w:val="0"/>
          <w:numId w:val="1"/>
        </w:numPr>
        <w:ind w:left="720" w:hanging="360"/>
        <w:jc w:val="both"/>
        <w:rPr>
          <w:sz w:val="24"/>
          <w:szCs w:val="24"/>
          <w:u w:val="none"/>
        </w:rPr>
      </w:pPr>
      <w:r w:rsidDel="00000000" w:rsidR="00000000" w:rsidRPr="00000000">
        <w:rPr>
          <w:sz w:val="24"/>
          <w:szCs w:val="24"/>
          <w:rtl w:val="0"/>
        </w:rPr>
        <w:t xml:space="preserve">Delfi (Lithuania)</w:t>
      </w:r>
    </w:p>
    <w:p w:rsidR="00000000" w:rsidDel="00000000" w:rsidP="00000000" w:rsidRDefault="00000000" w:rsidRPr="00000000" w14:paraId="00000031">
      <w:pPr>
        <w:numPr>
          <w:ilvl w:val="0"/>
          <w:numId w:val="1"/>
        </w:numPr>
        <w:ind w:left="720" w:hanging="360"/>
        <w:jc w:val="both"/>
        <w:rPr>
          <w:sz w:val="24"/>
          <w:szCs w:val="24"/>
          <w:u w:val="none"/>
        </w:rPr>
      </w:pPr>
      <w:r w:rsidDel="00000000" w:rsidR="00000000" w:rsidRPr="00000000">
        <w:rPr>
          <w:sz w:val="24"/>
          <w:szCs w:val="24"/>
          <w:rtl w:val="0"/>
        </w:rPr>
        <w:t xml:space="preserve">Democracy for the Arab World Now (DAWN)</w:t>
      </w:r>
    </w:p>
    <w:p w:rsidR="00000000" w:rsidDel="00000000" w:rsidP="00000000" w:rsidRDefault="00000000" w:rsidRPr="00000000" w14:paraId="00000032">
      <w:pPr>
        <w:numPr>
          <w:ilvl w:val="0"/>
          <w:numId w:val="1"/>
        </w:numPr>
        <w:ind w:left="720" w:hanging="360"/>
        <w:jc w:val="both"/>
        <w:rPr>
          <w:sz w:val="24"/>
          <w:szCs w:val="24"/>
          <w:u w:val="none"/>
        </w:rPr>
      </w:pPr>
      <w:r w:rsidDel="00000000" w:rsidR="00000000" w:rsidRPr="00000000">
        <w:rPr>
          <w:sz w:val="24"/>
          <w:szCs w:val="24"/>
          <w:rtl w:val="0"/>
        </w:rPr>
        <w:t xml:space="preserve">Drop Site News </w:t>
      </w:r>
    </w:p>
    <w:p w:rsidR="00000000" w:rsidDel="00000000" w:rsidP="00000000" w:rsidRDefault="00000000" w:rsidRPr="00000000" w14:paraId="00000033">
      <w:pPr>
        <w:numPr>
          <w:ilvl w:val="0"/>
          <w:numId w:val="1"/>
        </w:numPr>
        <w:ind w:left="720" w:hanging="360"/>
        <w:jc w:val="both"/>
        <w:rPr>
          <w:sz w:val="24"/>
          <w:szCs w:val="24"/>
          <w:u w:val="none"/>
        </w:rPr>
      </w:pPr>
      <w:r w:rsidDel="00000000" w:rsidR="00000000" w:rsidRPr="00000000">
        <w:rPr>
          <w:sz w:val="24"/>
          <w:szCs w:val="24"/>
          <w:rtl w:val="0"/>
        </w:rPr>
        <w:t xml:space="preserve">Egyptian Commission for Rights and Freedoms (ECRF)</w:t>
      </w:r>
    </w:p>
    <w:p w:rsidR="00000000" w:rsidDel="00000000" w:rsidP="00000000" w:rsidRDefault="00000000" w:rsidRPr="00000000" w14:paraId="00000034">
      <w:pPr>
        <w:numPr>
          <w:ilvl w:val="0"/>
          <w:numId w:val="1"/>
        </w:numPr>
        <w:ind w:left="720" w:hanging="360"/>
        <w:jc w:val="both"/>
        <w:rPr>
          <w:sz w:val="24"/>
          <w:szCs w:val="24"/>
          <w:u w:val="none"/>
        </w:rPr>
      </w:pPr>
      <w:r w:rsidDel="00000000" w:rsidR="00000000" w:rsidRPr="00000000">
        <w:rPr>
          <w:sz w:val="24"/>
          <w:szCs w:val="24"/>
          <w:rtl w:val="0"/>
        </w:rPr>
        <w:t xml:space="preserve">Egyptian Front for Human Rights</w:t>
      </w:r>
    </w:p>
    <w:p w:rsidR="00000000" w:rsidDel="00000000" w:rsidP="00000000" w:rsidRDefault="00000000" w:rsidRPr="00000000" w14:paraId="00000035">
      <w:pPr>
        <w:numPr>
          <w:ilvl w:val="0"/>
          <w:numId w:val="1"/>
        </w:numPr>
        <w:ind w:left="720" w:hanging="360"/>
        <w:jc w:val="both"/>
        <w:rPr>
          <w:sz w:val="24"/>
          <w:szCs w:val="24"/>
          <w:u w:val="none"/>
        </w:rPr>
      </w:pPr>
      <w:r w:rsidDel="00000000" w:rsidR="00000000" w:rsidRPr="00000000">
        <w:rPr>
          <w:sz w:val="24"/>
          <w:szCs w:val="24"/>
          <w:rtl w:val="0"/>
        </w:rPr>
        <w:t xml:space="preserve">Egyptian Human Rights Forum (EHRF) </w:t>
      </w:r>
    </w:p>
    <w:p w:rsidR="00000000" w:rsidDel="00000000" w:rsidP="00000000" w:rsidRDefault="00000000" w:rsidRPr="00000000" w14:paraId="00000036">
      <w:pPr>
        <w:numPr>
          <w:ilvl w:val="0"/>
          <w:numId w:val="1"/>
        </w:numPr>
        <w:ind w:left="720" w:hanging="360"/>
        <w:jc w:val="both"/>
        <w:rPr>
          <w:sz w:val="24"/>
          <w:szCs w:val="24"/>
          <w:u w:val="none"/>
        </w:rPr>
      </w:pPr>
      <w:r w:rsidDel="00000000" w:rsidR="00000000" w:rsidRPr="00000000">
        <w:rPr>
          <w:sz w:val="24"/>
          <w:szCs w:val="24"/>
          <w:rtl w:val="0"/>
        </w:rPr>
        <w:t xml:space="preserve">Egyptian Initiative for Personal Rights (EIPR)</w:t>
      </w:r>
    </w:p>
    <w:p w:rsidR="00000000" w:rsidDel="00000000" w:rsidP="00000000" w:rsidRDefault="00000000" w:rsidRPr="00000000" w14:paraId="00000037">
      <w:pPr>
        <w:numPr>
          <w:ilvl w:val="0"/>
          <w:numId w:val="1"/>
        </w:numPr>
        <w:ind w:left="720" w:hanging="360"/>
        <w:jc w:val="both"/>
        <w:rPr>
          <w:sz w:val="24"/>
          <w:szCs w:val="24"/>
          <w:u w:val="none"/>
        </w:rPr>
      </w:pPr>
      <w:r w:rsidDel="00000000" w:rsidR="00000000" w:rsidRPr="00000000">
        <w:rPr>
          <w:sz w:val="24"/>
          <w:szCs w:val="24"/>
          <w:rtl w:val="0"/>
        </w:rPr>
        <w:t xml:space="preserve">EgyptWide for Human Rights</w:t>
      </w:r>
    </w:p>
    <w:p w:rsidR="00000000" w:rsidDel="00000000" w:rsidP="00000000" w:rsidRDefault="00000000" w:rsidRPr="00000000" w14:paraId="00000038">
      <w:pPr>
        <w:numPr>
          <w:ilvl w:val="0"/>
          <w:numId w:val="1"/>
        </w:numPr>
        <w:ind w:left="720" w:hanging="360"/>
        <w:jc w:val="both"/>
        <w:rPr>
          <w:sz w:val="24"/>
          <w:szCs w:val="24"/>
          <w:u w:val="none"/>
        </w:rPr>
      </w:pPr>
      <w:r w:rsidDel="00000000" w:rsidR="00000000" w:rsidRPr="00000000">
        <w:rPr>
          <w:sz w:val="24"/>
          <w:szCs w:val="24"/>
          <w:rtl w:val="0"/>
        </w:rPr>
        <w:t xml:space="preserve">Electronic Frontier Foundation</w:t>
      </w:r>
    </w:p>
    <w:p w:rsidR="00000000" w:rsidDel="00000000" w:rsidP="00000000" w:rsidRDefault="00000000" w:rsidRPr="00000000" w14:paraId="00000039">
      <w:pPr>
        <w:numPr>
          <w:ilvl w:val="0"/>
          <w:numId w:val="1"/>
        </w:numPr>
        <w:ind w:left="720" w:hanging="360"/>
        <w:jc w:val="both"/>
        <w:rPr>
          <w:sz w:val="24"/>
          <w:szCs w:val="24"/>
          <w:u w:val="none"/>
        </w:rPr>
      </w:pPr>
      <w:r w:rsidDel="00000000" w:rsidR="00000000" w:rsidRPr="00000000">
        <w:rPr>
          <w:sz w:val="24"/>
          <w:szCs w:val="24"/>
          <w:rtl w:val="0"/>
        </w:rPr>
        <w:t xml:space="preserve">El Nadeem Center </w:t>
      </w:r>
    </w:p>
    <w:p w:rsidR="00000000" w:rsidDel="00000000" w:rsidP="00000000" w:rsidRDefault="00000000" w:rsidRPr="00000000" w14:paraId="0000003A">
      <w:pPr>
        <w:numPr>
          <w:ilvl w:val="0"/>
          <w:numId w:val="1"/>
        </w:numPr>
        <w:ind w:left="720" w:hanging="360"/>
        <w:jc w:val="both"/>
        <w:rPr>
          <w:sz w:val="24"/>
          <w:szCs w:val="24"/>
          <w:u w:val="none"/>
        </w:rPr>
      </w:pPr>
      <w:r w:rsidDel="00000000" w:rsidR="00000000" w:rsidRPr="00000000">
        <w:rPr>
          <w:sz w:val="24"/>
          <w:szCs w:val="24"/>
          <w:rtl w:val="0"/>
        </w:rPr>
        <w:t xml:space="preserve">English PEN</w:t>
      </w:r>
    </w:p>
    <w:p w:rsidR="00000000" w:rsidDel="00000000" w:rsidP="00000000" w:rsidRDefault="00000000" w:rsidRPr="00000000" w14:paraId="0000003B">
      <w:pPr>
        <w:numPr>
          <w:ilvl w:val="0"/>
          <w:numId w:val="1"/>
        </w:numPr>
        <w:ind w:left="720" w:hanging="360"/>
        <w:jc w:val="both"/>
        <w:rPr>
          <w:sz w:val="24"/>
          <w:szCs w:val="24"/>
          <w:u w:val="none"/>
        </w:rPr>
      </w:pPr>
      <w:r w:rsidDel="00000000" w:rsidR="00000000" w:rsidRPr="00000000">
        <w:rPr>
          <w:sz w:val="24"/>
          <w:szCs w:val="24"/>
          <w:rtl w:val="0"/>
        </w:rPr>
        <w:t xml:space="preserve">En toutes lettres</w:t>
      </w:r>
    </w:p>
    <w:p w:rsidR="00000000" w:rsidDel="00000000" w:rsidP="00000000" w:rsidRDefault="00000000" w:rsidRPr="00000000" w14:paraId="0000003C">
      <w:pPr>
        <w:numPr>
          <w:ilvl w:val="0"/>
          <w:numId w:val="1"/>
        </w:numPr>
        <w:ind w:left="720" w:hanging="360"/>
        <w:jc w:val="both"/>
        <w:rPr>
          <w:sz w:val="24"/>
          <w:szCs w:val="24"/>
          <w:u w:val="none"/>
        </w:rPr>
      </w:pPr>
      <w:r w:rsidDel="00000000" w:rsidR="00000000" w:rsidRPr="00000000">
        <w:rPr>
          <w:sz w:val="24"/>
          <w:szCs w:val="24"/>
          <w:rtl w:val="0"/>
        </w:rPr>
        <w:t xml:space="preserve">Fact Check Cyprus</w:t>
      </w:r>
    </w:p>
    <w:p w:rsidR="00000000" w:rsidDel="00000000" w:rsidP="00000000" w:rsidRDefault="00000000" w:rsidRPr="00000000" w14:paraId="0000003D">
      <w:pPr>
        <w:numPr>
          <w:ilvl w:val="0"/>
          <w:numId w:val="1"/>
        </w:numPr>
        <w:ind w:left="720" w:hanging="360"/>
        <w:jc w:val="both"/>
        <w:rPr>
          <w:sz w:val="24"/>
          <w:szCs w:val="24"/>
          <w:u w:val="none"/>
        </w:rPr>
      </w:pPr>
      <w:r w:rsidDel="00000000" w:rsidR="00000000" w:rsidRPr="00000000">
        <w:rPr>
          <w:sz w:val="24"/>
          <w:szCs w:val="24"/>
          <w:rtl w:val="0"/>
        </w:rPr>
        <w:t xml:space="preserve">FactWatch</w:t>
      </w:r>
    </w:p>
    <w:p w:rsidR="00000000" w:rsidDel="00000000" w:rsidP="00000000" w:rsidRDefault="00000000" w:rsidRPr="00000000" w14:paraId="0000003E">
      <w:pPr>
        <w:numPr>
          <w:ilvl w:val="0"/>
          <w:numId w:val="1"/>
        </w:numPr>
        <w:ind w:left="720" w:hanging="360"/>
        <w:jc w:val="both"/>
        <w:rPr>
          <w:sz w:val="24"/>
          <w:szCs w:val="24"/>
          <w:u w:val="none"/>
        </w:rPr>
      </w:pPr>
      <w:r w:rsidDel="00000000" w:rsidR="00000000" w:rsidRPr="00000000">
        <w:rPr>
          <w:sz w:val="24"/>
          <w:szCs w:val="24"/>
          <w:rtl w:val="0"/>
        </w:rPr>
        <w:t xml:space="preserve">FAKARTANY</w:t>
      </w:r>
    </w:p>
    <w:p w:rsidR="00000000" w:rsidDel="00000000" w:rsidP="00000000" w:rsidRDefault="00000000" w:rsidRPr="00000000" w14:paraId="0000003F">
      <w:pPr>
        <w:numPr>
          <w:ilvl w:val="0"/>
          <w:numId w:val="1"/>
        </w:numPr>
        <w:ind w:left="720" w:hanging="360"/>
        <w:jc w:val="both"/>
        <w:rPr>
          <w:sz w:val="24"/>
          <w:szCs w:val="24"/>
          <w:u w:val="none"/>
        </w:rPr>
      </w:pPr>
      <w:r w:rsidDel="00000000" w:rsidR="00000000" w:rsidRPr="00000000">
        <w:rPr>
          <w:sz w:val="24"/>
          <w:szCs w:val="24"/>
          <w:rtl w:val="0"/>
        </w:rPr>
        <w:t xml:space="preserve">FairSquare</w:t>
      </w:r>
    </w:p>
    <w:p w:rsidR="00000000" w:rsidDel="00000000" w:rsidP="00000000" w:rsidRDefault="00000000" w:rsidRPr="00000000" w14:paraId="00000040">
      <w:pPr>
        <w:numPr>
          <w:ilvl w:val="0"/>
          <w:numId w:val="1"/>
        </w:numPr>
        <w:ind w:left="720" w:hanging="360"/>
        <w:jc w:val="both"/>
        <w:rPr>
          <w:sz w:val="24"/>
          <w:szCs w:val="24"/>
          <w:u w:val="none"/>
        </w:rPr>
      </w:pPr>
      <w:r w:rsidDel="00000000" w:rsidR="00000000" w:rsidRPr="00000000">
        <w:rPr>
          <w:sz w:val="24"/>
          <w:szCs w:val="24"/>
          <w:rtl w:val="0"/>
        </w:rPr>
        <w:t xml:space="preserve">Fareq Platform for Fact Checking</w:t>
      </w:r>
    </w:p>
    <w:p w:rsidR="00000000" w:rsidDel="00000000" w:rsidP="00000000" w:rsidRDefault="00000000" w:rsidRPr="00000000" w14:paraId="00000041">
      <w:pPr>
        <w:numPr>
          <w:ilvl w:val="0"/>
          <w:numId w:val="1"/>
        </w:numPr>
        <w:ind w:left="720" w:hanging="360"/>
        <w:jc w:val="both"/>
        <w:rPr>
          <w:sz w:val="24"/>
          <w:szCs w:val="24"/>
          <w:u w:val="none"/>
        </w:rPr>
      </w:pPr>
      <w:r w:rsidDel="00000000" w:rsidR="00000000" w:rsidRPr="00000000">
        <w:rPr>
          <w:sz w:val="24"/>
          <w:szCs w:val="24"/>
          <w:rtl w:val="0"/>
        </w:rPr>
        <w:t xml:space="preserve">Frontliners For Change (FFC)</w:t>
      </w:r>
    </w:p>
    <w:p w:rsidR="00000000" w:rsidDel="00000000" w:rsidP="00000000" w:rsidRDefault="00000000" w:rsidRPr="00000000" w14:paraId="00000042">
      <w:pPr>
        <w:numPr>
          <w:ilvl w:val="0"/>
          <w:numId w:val="1"/>
        </w:numPr>
        <w:ind w:left="720" w:hanging="360"/>
        <w:jc w:val="both"/>
        <w:rPr>
          <w:sz w:val="24"/>
          <w:szCs w:val="24"/>
          <w:u w:val="none"/>
        </w:rPr>
      </w:pPr>
      <w:r w:rsidDel="00000000" w:rsidR="00000000" w:rsidRPr="00000000">
        <w:rPr>
          <w:sz w:val="24"/>
          <w:szCs w:val="24"/>
          <w:rtl w:val="0"/>
        </w:rPr>
        <w:t xml:space="preserve">Global Voices</w:t>
      </w:r>
    </w:p>
    <w:p w:rsidR="00000000" w:rsidDel="00000000" w:rsidP="00000000" w:rsidRDefault="00000000" w:rsidRPr="00000000" w14:paraId="00000043">
      <w:pPr>
        <w:numPr>
          <w:ilvl w:val="0"/>
          <w:numId w:val="1"/>
        </w:numPr>
        <w:ind w:left="720" w:hanging="360"/>
        <w:jc w:val="both"/>
        <w:rPr>
          <w:sz w:val="24"/>
          <w:szCs w:val="24"/>
          <w:u w:val="none"/>
        </w:rPr>
      </w:pPr>
      <w:r w:rsidDel="00000000" w:rsidR="00000000" w:rsidRPr="00000000">
        <w:rPr>
          <w:sz w:val="24"/>
          <w:szCs w:val="24"/>
          <w:rtl w:val="0"/>
        </w:rPr>
        <w:t xml:space="preserve">Gulf Centre for Human Rights (GCHR)</w:t>
      </w:r>
    </w:p>
    <w:p w:rsidR="00000000" w:rsidDel="00000000" w:rsidP="00000000" w:rsidRDefault="00000000" w:rsidRPr="00000000" w14:paraId="00000044">
      <w:pPr>
        <w:numPr>
          <w:ilvl w:val="0"/>
          <w:numId w:val="1"/>
        </w:numPr>
        <w:ind w:left="720" w:hanging="360"/>
        <w:jc w:val="both"/>
        <w:rPr>
          <w:sz w:val="24"/>
          <w:szCs w:val="24"/>
          <w:u w:val="none"/>
        </w:rPr>
      </w:pPr>
      <w:r w:rsidDel="00000000" w:rsidR="00000000" w:rsidRPr="00000000">
        <w:rPr>
          <w:sz w:val="24"/>
          <w:szCs w:val="24"/>
          <w:rtl w:val="0"/>
        </w:rPr>
        <w:t xml:space="preserve">Hibrid.info</w:t>
      </w:r>
    </w:p>
    <w:p w:rsidR="00000000" w:rsidDel="00000000" w:rsidP="00000000" w:rsidRDefault="00000000" w:rsidRPr="00000000" w14:paraId="00000045">
      <w:pPr>
        <w:numPr>
          <w:ilvl w:val="0"/>
          <w:numId w:val="1"/>
        </w:numPr>
        <w:ind w:left="720" w:hanging="360"/>
        <w:jc w:val="both"/>
        <w:rPr>
          <w:sz w:val="24"/>
          <w:szCs w:val="24"/>
          <w:u w:val="none"/>
        </w:rPr>
      </w:pPr>
      <w:r w:rsidDel="00000000" w:rsidR="00000000" w:rsidRPr="00000000">
        <w:rPr>
          <w:sz w:val="24"/>
          <w:szCs w:val="24"/>
          <w:rtl w:val="0"/>
        </w:rPr>
        <w:t xml:space="preserve">Houna Feminist Platform </w:t>
      </w:r>
    </w:p>
    <w:p w:rsidR="00000000" w:rsidDel="00000000" w:rsidP="00000000" w:rsidRDefault="00000000" w:rsidRPr="00000000" w14:paraId="00000046">
      <w:pPr>
        <w:numPr>
          <w:ilvl w:val="0"/>
          <w:numId w:val="1"/>
        </w:numPr>
        <w:ind w:left="720" w:hanging="360"/>
        <w:jc w:val="both"/>
        <w:rPr>
          <w:sz w:val="24"/>
          <w:szCs w:val="24"/>
          <w:u w:val="none"/>
        </w:rPr>
      </w:pPr>
      <w:r w:rsidDel="00000000" w:rsidR="00000000" w:rsidRPr="00000000">
        <w:rPr>
          <w:sz w:val="24"/>
          <w:szCs w:val="24"/>
          <w:rtl w:val="0"/>
        </w:rPr>
        <w:t xml:space="preserve">Human Rights Watch</w:t>
      </w:r>
    </w:p>
    <w:p w:rsidR="00000000" w:rsidDel="00000000" w:rsidP="00000000" w:rsidRDefault="00000000" w:rsidRPr="00000000" w14:paraId="00000047">
      <w:pPr>
        <w:numPr>
          <w:ilvl w:val="0"/>
          <w:numId w:val="1"/>
        </w:numPr>
        <w:ind w:left="720" w:hanging="360"/>
        <w:jc w:val="both"/>
        <w:rPr>
          <w:sz w:val="24"/>
          <w:szCs w:val="24"/>
          <w:u w:val="none"/>
        </w:rPr>
      </w:pPr>
      <w:r w:rsidDel="00000000" w:rsidR="00000000" w:rsidRPr="00000000">
        <w:rPr>
          <w:sz w:val="24"/>
          <w:szCs w:val="24"/>
          <w:rtl w:val="0"/>
        </w:rPr>
        <w:t xml:space="preserve">HuMENA for Human Rights and Civic Engagement</w:t>
      </w:r>
    </w:p>
    <w:p w:rsidR="00000000" w:rsidDel="00000000" w:rsidP="00000000" w:rsidRDefault="00000000" w:rsidRPr="00000000" w14:paraId="00000048">
      <w:pPr>
        <w:numPr>
          <w:ilvl w:val="0"/>
          <w:numId w:val="1"/>
        </w:numPr>
        <w:ind w:left="720" w:hanging="360"/>
        <w:jc w:val="both"/>
        <w:rPr>
          <w:sz w:val="24"/>
          <w:szCs w:val="24"/>
          <w:u w:val="none"/>
        </w:rPr>
      </w:pPr>
      <w:r w:rsidDel="00000000" w:rsidR="00000000" w:rsidRPr="00000000">
        <w:rPr>
          <w:sz w:val="24"/>
          <w:szCs w:val="24"/>
          <w:rtl w:val="0"/>
        </w:rPr>
        <w:t xml:space="preserve">Huquqyat</w:t>
      </w:r>
    </w:p>
    <w:p w:rsidR="00000000" w:rsidDel="00000000" w:rsidP="00000000" w:rsidRDefault="00000000" w:rsidRPr="00000000" w14:paraId="00000049">
      <w:pPr>
        <w:numPr>
          <w:ilvl w:val="0"/>
          <w:numId w:val="1"/>
        </w:numPr>
        <w:ind w:left="720" w:hanging="360"/>
        <w:jc w:val="both"/>
        <w:rPr>
          <w:sz w:val="24"/>
          <w:szCs w:val="24"/>
          <w:u w:val="none"/>
        </w:rPr>
      </w:pPr>
      <w:r w:rsidDel="00000000" w:rsidR="00000000" w:rsidRPr="00000000">
        <w:rPr>
          <w:sz w:val="24"/>
          <w:szCs w:val="24"/>
          <w:rtl w:val="0"/>
        </w:rPr>
        <w:t xml:space="preserve">INSM Foundation for Digital Rights </w:t>
      </w:r>
    </w:p>
    <w:p w:rsidR="00000000" w:rsidDel="00000000" w:rsidP="00000000" w:rsidRDefault="00000000" w:rsidRPr="00000000" w14:paraId="0000004A">
      <w:pPr>
        <w:numPr>
          <w:ilvl w:val="0"/>
          <w:numId w:val="1"/>
        </w:numPr>
        <w:ind w:left="720" w:hanging="360"/>
        <w:jc w:val="both"/>
        <w:rPr>
          <w:sz w:val="24"/>
          <w:szCs w:val="24"/>
          <w:u w:val="none"/>
        </w:rPr>
      </w:pPr>
      <w:r w:rsidDel="00000000" w:rsidR="00000000" w:rsidRPr="00000000">
        <w:rPr>
          <w:sz w:val="24"/>
          <w:szCs w:val="24"/>
          <w:rtl w:val="0"/>
        </w:rPr>
        <w:t xml:space="preserve">Källkritikbyrån</w:t>
      </w:r>
    </w:p>
    <w:p w:rsidR="00000000" w:rsidDel="00000000" w:rsidP="00000000" w:rsidRDefault="00000000" w:rsidRPr="00000000" w14:paraId="0000004B">
      <w:pPr>
        <w:numPr>
          <w:ilvl w:val="0"/>
          <w:numId w:val="1"/>
        </w:numPr>
        <w:ind w:left="720" w:hanging="360"/>
        <w:jc w:val="both"/>
        <w:rPr>
          <w:sz w:val="24"/>
          <w:szCs w:val="24"/>
          <w:u w:val="none"/>
        </w:rPr>
      </w:pPr>
      <w:r w:rsidDel="00000000" w:rsidR="00000000" w:rsidRPr="00000000">
        <w:rPr>
          <w:sz w:val="24"/>
          <w:szCs w:val="24"/>
          <w:rtl w:val="0"/>
        </w:rPr>
        <w:t xml:space="preserve">Kawaakibi Foundation</w:t>
      </w:r>
    </w:p>
    <w:p w:rsidR="00000000" w:rsidDel="00000000" w:rsidP="00000000" w:rsidRDefault="00000000" w:rsidRPr="00000000" w14:paraId="0000004C">
      <w:pPr>
        <w:numPr>
          <w:ilvl w:val="0"/>
          <w:numId w:val="1"/>
        </w:numPr>
        <w:ind w:left="720" w:hanging="360"/>
        <w:jc w:val="both"/>
        <w:rPr>
          <w:sz w:val="24"/>
          <w:szCs w:val="24"/>
          <w:u w:val="none"/>
        </w:rPr>
      </w:pPr>
      <w:r w:rsidDel="00000000" w:rsidR="00000000" w:rsidRPr="00000000">
        <w:rPr>
          <w:sz w:val="24"/>
          <w:szCs w:val="24"/>
          <w:rtl w:val="0"/>
        </w:rPr>
        <w:t xml:space="preserve">India Today Fact Check</w:t>
      </w:r>
    </w:p>
    <w:p w:rsidR="00000000" w:rsidDel="00000000" w:rsidP="00000000" w:rsidRDefault="00000000" w:rsidRPr="00000000" w14:paraId="0000004D">
      <w:pPr>
        <w:numPr>
          <w:ilvl w:val="0"/>
          <w:numId w:val="1"/>
        </w:numPr>
        <w:ind w:left="720" w:hanging="360"/>
        <w:jc w:val="both"/>
        <w:rPr>
          <w:sz w:val="24"/>
          <w:szCs w:val="24"/>
          <w:u w:val="none"/>
        </w:rPr>
      </w:pPr>
      <w:r w:rsidDel="00000000" w:rsidR="00000000" w:rsidRPr="00000000">
        <w:rPr>
          <w:sz w:val="24"/>
          <w:szCs w:val="24"/>
          <w:rtl w:val="0"/>
        </w:rPr>
        <w:t xml:space="preserve">Inkyfada</w:t>
      </w:r>
    </w:p>
    <w:p w:rsidR="00000000" w:rsidDel="00000000" w:rsidP="00000000" w:rsidRDefault="00000000" w:rsidRPr="00000000" w14:paraId="0000004E">
      <w:pPr>
        <w:numPr>
          <w:ilvl w:val="0"/>
          <w:numId w:val="1"/>
        </w:numPr>
        <w:ind w:left="720" w:hanging="360"/>
        <w:jc w:val="both"/>
        <w:rPr>
          <w:sz w:val="24"/>
          <w:szCs w:val="24"/>
          <w:u w:val="none"/>
        </w:rPr>
      </w:pPr>
      <w:r w:rsidDel="00000000" w:rsidR="00000000" w:rsidRPr="00000000">
        <w:rPr>
          <w:sz w:val="24"/>
          <w:szCs w:val="24"/>
          <w:rtl w:val="0"/>
        </w:rPr>
        <w:t xml:space="preserve">International Fact-Checking Network</w:t>
      </w:r>
    </w:p>
    <w:p w:rsidR="00000000" w:rsidDel="00000000" w:rsidP="00000000" w:rsidRDefault="00000000" w:rsidRPr="00000000" w14:paraId="0000004F">
      <w:pPr>
        <w:numPr>
          <w:ilvl w:val="0"/>
          <w:numId w:val="1"/>
        </w:numPr>
        <w:ind w:left="720" w:hanging="360"/>
        <w:jc w:val="both"/>
        <w:rPr>
          <w:sz w:val="24"/>
          <w:szCs w:val="24"/>
          <w:u w:val="none"/>
        </w:rPr>
      </w:pPr>
      <w:r w:rsidDel="00000000" w:rsidR="00000000" w:rsidRPr="00000000">
        <w:rPr>
          <w:sz w:val="24"/>
          <w:szCs w:val="24"/>
          <w:rtl w:val="0"/>
        </w:rPr>
        <w:t xml:space="preserve">International Federation for Human Rights </w:t>
      </w:r>
    </w:p>
    <w:p w:rsidR="00000000" w:rsidDel="00000000" w:rsidP="00000000" w:rsidRDefault="00000000" w:rsidRPr="00000000" w14:paraId="00000050">
      <w:pPr>
        <w:numPr>
          <w:ilvl w:val="0"/>
          <w:numId w:val="1"/>
        </w:numPr>
        <w:ind w:left="720" w:hanging="360"/>
        <w:jc w:val="both"/>
        <w:rPr>
          <w:sz w:val="24"/>
          <w:szCs w:val="24"/>
          <w:u w:val="none"/>
        </w:rPr>
      </w:pPr>
      <w:r w:rsidDel="00000000" w:rsidR="00000000" w:rsidRPr="00000000">
        <w:rPr>
          <w:sz w:val="24"/>
          <w:szCs w:val="24"/>
          <w:rtl w:val="0"/>
        </w:rPr>
        <w:t xml:space="preserve">Internews Kosova - KALLXO</w:t>
      </w:r>
    </w:p>
    <w:p w:rsidR="00000000" w:rsidDel="00000000" w:rsidP="00000000" w:rsidRDefault="00000000" w:rsidRPr="00000000" w14:paraId="00000051">
      <w:pPr>
        <w:numPr>
          <w:ilvl w:val="0"/>
          <w:numId w:val="1"/>
        </w:numPr>
        <w:ind w:left="720" w:hanging="360"/>
        <w:jc w:val="both"/>
        <w:rPr>
          <w:sz w:val="24"/>
          <w:szCs w:val="24"/>
          <w:u w:val="none"/>
        </w:rPr>
      </w:pPr>
      <w:r w:rsidDel="00000000" w:rsidR="00000000" w:rsidRPr="00000000">
        <w:rPr>
          <w:sz w:val="24"/>
          <w:szCs w:val="24"/>
          <w:rtl w:val="0"/>
        </w:rPr>
        <w:t xml:space="preserve">Intersection Association for Rights and Freedoms</w:t>
      </w:r>
    </w:p>
    <w:p w:rsidR="00000000" w:rsidDel="00000000" w:rsidP="00000000" w:rsidRDefault="00000000" w:rsidRPr="00000000" w14:paraId="00000052">
      <w:pPr>
        <w:numPr>
          <w:ilvl w:val="0"/>
          <w:numId w:val="1"/>
        </w:numPr>
        <w:ind w:left="720" w:hanging="360"/>
        <w:jc w:val="both"/>
        <w:rPr>
          <w:sz w:val="24"/>
          <w:szCs w:val="24"/>
          <w:u w:val="none"/>
        </w:rPr>
      </w:pPr>
      <w:r w:rsidDel="00000000" w:rsidR="00000000" w:rsidRPr="00000000">
        <w:rPr>
          <w:sz w:val="24"/>
          <w:szCs w:val="24"/>
          <w:rtl w:val="0"/>
        </w:rPr>
        <w:t xml:space="preserve">Japan Fact-Check Center</w:t>
      </w:r>
    </w:p>
    <w:p w:rsidR="00000000" w:rsidDel="00000000" w:rsidP="00000000" w:rsidRDefault="00000000" w:rsidRPr="00000000" w14:paraId="00000053">
      <w:pPr>
        <w:numPr>
          <w:ilvl w:val="0"/>
          <w:numId w:val="1"/>
        </w:numPr>
        <w:ind w:left="720" w:hanging="360"/>
        <w:jc w:val="both"/>
        <w:rPr>
          <w:sz w:val="24"/>
          <w:szCs w:val="24"/>
          <w:u w:val="none"/>
        </w:rPr>
      </w:pPr>
      <w:r w:rsidDel="00000000" w:rsidR="00000000" w:rsidRPr="00000000">
        <w:rPr>
          <w:sz w:val="24"/>
          <w:szCs w:val="24"/>
          <w:rtl w:val="0"/>
        </w:rPr>
        <w:t xml:space="preserve">Justice Center for Advocacy and Legal Consultations</w:t>
      </w:r>
    </w:p>
    <w:p w:rsidR="00000000" w:rsidDel="00000000" w:rsidP="00000000" w:rsidRDefault="00000000" w:rsidRPr="00000000" w14:paraId="00000054">
      <w:pPr>
        <w:numPr>
          <w:ilvl w:val="0"/>
          <w:numId w:val="1"/>
        </w:numPr>
        <w:ind w:left="720" w:hanging="360"/>
        <w:jc w:val="both"/>
        <w:rPr>
          <w:sz w:val="24"/>
          <w:szCs w:val="24"/>
          <w:u w:val="none"/>
        </w:rPr>
      </w:pPr>
      <w:r w:rsidDel="00000000" w:rsidR="00000000" w:rsidRPr="00000000">
        <w:rPr>
          <w:sz w:val="24"/>
          <w:szCs w:val="24"/>
          <w:rtl w:val="0"/>
        </w:rPr>
        <w:t xml:space="preserve">Law and Democracy Support Foundation </w:t>
      </w:r>
    </w:p>
    <w:p w:rsidR="00000000" w:rsidDel="00000000" w:rsidP="00000000" w:rsidRDefault="00000000" w:rsidRPr="00000000" w14:paraId="00000055">
      <w:pPr>
        <w:numPr>
          <w:ilvl w:val="0"/>
          <w:numId w:val="1"/>
        </w:numPr>
        <w:ind w:left="720" w:hanging="360"/>
        <w:jc w:val="both"/>
        <w:rPr>
          <w:sz w:val="24"/>
          <w:szCs w:val="24"/>
          <w:u w:val="none"/>
        </w:rPr>
      </w:pPr>
      <w:r w:rsidDel="00000000" w:rsidR="00000000" w:rsidRPr="00000000">
        <w:rPr>
          <w:sz w:val="24"/>
          <w:szCs w:val="24"/>
          <w:rtl w:val="0"/>
        </w:rPr>
        <w:t xml:space="preserve">Local Development and Small-Projects Support (LDSPS)</w:t>
      </w:r>
    </w:p>
    <w:p w:rsidR="00000000" w:rsidDel="00000000" w:rsidP="00000000" w:rsidRDefault="00000000" w:rsidRPr="00000000" w14:paraId="00000056">
      <w:pPr>
        <w:numPr>
          <w:ilvl w:val="0"/>
          <w:numId w:val="1"/>
        </w:numPr>
        <w:ind w:left="720" w:hanging="360"/>
        <w:jc w:val="both"/>
        <w:rPr>
          <w:sz w:val="24"/>
          <w:szCs w:val="24"/>
          <w:u w:val="none"/>
        </w:rPr>
      </w:pPr>
      <w:r w:rsidDel="00000000" w:rsidR="00000000" w:rsidRPr="00000000">
        <w:rPr>
          <w:sz w:val="24"/>
          <w:szCs w:val="24"/>
          <w:rtl w:val="0"/>
        </w:rPr>
        <w:t xml:space="preserve">Masaar Foundation</w:t>
      </w:r>
    </w:p>
    <w:p w:rsidR="00000000" w:rsidDel="00000000" w:rsidP="00000000" w:rsidRDefault="00000000" w:rsidRPr="00000000" w14:paraId="00000057">
      <w:pPr>
        <w:numPr>
          <w:ilvl w:val="0"/>
          <w:numId w:val="1"/>
        </w:numPr>
        <w:ind w:left="720" w:hanging="360"/>
        <w:jc w:val="both"/>
        <w:rPr>
          <w:sz w:val="24"/>
          <w:szCs w:val="24"/>
          <w:u w:val="none"/>
        </w:rPr>
      </w:pPr>
      <w:r w:rsidDel="00000000" w:rsidR="00000000" w:rsidRPr="00000000">
        <w:rPr>
          <w:sz w:val="24"/>
          <w:szCs w:val="24"/>
          <w:rtl w:val="0"/>
        </w:rPr>
        <w:t xml:space="preserve">Masaha</w:t>
      </w:r>
    </w:p>
    <w:p w:rsidR="00000000" w:rsidDel="00000000" w:rsidP="00000000" w:rsidRDefault="00000000" w:rsidRPr="00000000" w14:paraId="00000058">
      <w:pPr>
        <w:numPr>
          <w:ilvl w:val="0"/>
          <w:numId w:val="1"/>
        </w:numPr>
        <w:ind w:left="720" w:hanging="360"/>
        <w:jc w:val="both"/>
        <w:rPr>
          <w:sz w:val="24"/>
          <w:szCs w:val="24"/>
          <w:u w:val="none"/>
        </w:rPr>
      </w:pPr>
      <w:r w:rsidDel="00000000" w:rsidR="00000000" w:rsidRPr="00000000">
        <w:rPr>
          <w:sz w:val="24"/>
          <w:szCs w:val="24"/>
          <w:rtl w:val="0"/>
        </w:rPr>
        <w:t xml:space="preserve">MENA Prison Forum</w:t>
      </w:r>
    </w:p>
    <w:p w:rsidR="00000000" w:rsidDel="00000000" w:rsidP="00000000" w:rsidRDefault="00000000" w:rsidRPr="00000000" w14:paraId="00000059">
      <w:pPr>
        <w:numPr>
          <w:ilvl w:val="0"/>
          <w:numId w:val="1"/>
        </w:numPr>
        <w:ind w:left="720" w:hanging="360"/>
        <w:jc w:val="both"/>
        <w:rPr>
          <w:sz w:val="24"/>
          <w:szCs w:val="24"/>
          <w:u w:val="none"/>
        </w:rPr>
      </w:pPr>
      <w:r w:rsidDel="00000000" w:rsidR="00000000" w:rsidRPr="00000000">
        <w:rPr>
          <w:sz w:val="24"/>
          <w:szCs w:val="24"/>
          <w:rtl w:val="0"/>
        </w:rPr>
        <w:t xml:space="preserve">Middle East Research and Information Project (MERIP) </w:t>
      </w:r>
    </w:p>
    <w:p w:rsidR="00000000" w:rsidDel="00000000" w:rsidP="00000000" w:rsidRDefault="00000000" w:rsidRPr="00000000" w14:paraId="0000005A">
      <w:pPr>
        <w:numPr>
          <w:ilvl w:val="0"/>
          <w:numId w:val="1"/>
        </w:numPr>
        <w:ind w:left="720" w:hanging="360"/>
        <w:jc w:val="both"/>
        <w:rPr>
          <w:sz w:val="24"/>
          <w:szCs w:val="24"/>
          <w:u w:val="none"/>
        </w:rPr>
      </w:pPr>
      <w:r w:rsidDel="00000000" w:rsidR="00000000" w:rsidRPr="00000000">
        <w:rPr>
          <w:sz w:val="24"/>
          <w:szCs w:val="24"/>
          <w:rtl w:val="0"/>
        </w:rPr>
        <w:t xml:space="preserve">Migration and Human Rights Platform</w:t>
      </w:r>
    </w:p>
    <w:p w:rsidR="00000000" w:rsidDel="00000000" w:rsidP="00000000" w:rsidRDefault="00000000" w:rsidRPr="00000000" w14:paraId="0000005B">
      <w:pPr>
        <w:numPr>
          <w:ilvl w:val="0"/>
          <w:numId w:val="1"/>
        </w:numPr>
        <w:ind w:left="720" w:hanging="360"/>
        <w:jc w:val="both"/>
        <w:rPr>
          <w:sz w:val="24"/>
          <w:szCs w:val="24"/>
          <w:u w:val="none"/>
        </w:rPr>
      </w:pPr>
      <w:r w:rsidDel="00000000" w:rsidR="00000000" w:rsidRPr="00000000">
        <w:rPr>
          <w:sz w:val="24"/>
          <w:szCs w:val="24"/>
          <w:rtl w:val="0"/>
        </w:rPr>
        <w:t xml:space="preserve">Musawa</w:t>
      </w:r>
    </w:p>
    <w:p w:rsidR="00000000" w:rsidDel="00000000" w:rsidP="00000000" w:rsidRDefault="00000000" w:rsidRPr="00000000" w14:paraId="0000005C">
      <w:pPr>
        <w:numPr>
          <w:ilvl w:val="0"/>
          <w:numId w:val="1"/>
        </w:numPr>
        <w:ind w:left="720" w:hanging="360"/>
        <w:jc w:val="both"/>
        <w:rPr>
          <w:sz w:val="24"/>
          <w:szCs w:val="24"/>
          <w:u w:val="none"/>
        </w:rPr>
      </w:pPr>
      <w:r w:rsidDel="00000000" w:rsidR="00000000" w:rsidRPr="00000000">
        <w:rPr>
          <w:sz w:val="24"/>
          <w:szCs w:val="24"/>
          <w:rtl w:val="0"/>
        </w:rPr>
        <w:t xml:space="preserve">Najda For Human Rights </w:t>
      </w:r>
    </w:p>
    <w:p w:rsidR="00000000" w:rsidDel="00000000" w:rsidP="00000000" w:rsidRDefault="00000000" w:rsidRPr="00000000" w14:paraId="0000005D">
      <w:pPr>
        <w:numPr>
          <w:ilvl w:val="0"/>
          <w:numId w:val="1"/>
        </w:numPr>
        <w:ind w:left="720" w:hanging="360"/>
        <w:jc w:val="both"/>
        <w:rPr>
          <w:sz w:val="24"/>
          <w:szCs w:val="24"/>
          <w:u w:val="none"/>
        </w:rPr>
      </w:pPr>
      <w:r w:rsidDel="00000000" w:rsidR="00000000" w:rsidRPr="00000000">
        <w:rPr>
          <w:sz w:val="24"/>
          <w:szCs w:val="24"/>
          <w:rtl w:val="0"/>
        </w:rPr>
        <w:t xml:space="preserve">Nawaat Website Journalists Association</w:t>
      </w:r>
    </w:p>
    <w:p w:rsidR="00000000" w:rsidDel="00000000" w:rsidP="00000000" w:rsidRDefault="00000000" w:rsidRPr="00000000" w14:paraId="0000005E">
      <w:pPr>
        <w:numPr>
          <w:ilvl w:val="0"/>
          <w:numId w:val="1"/>
        </w:numPr>
        <w:ind w:left="720" w:hanging="360"/>
        <w:jc w:val="both"/>
        <w:rPr>
          <w:sz w:val="24"/>
          <w:szCs w:val="24"/>
          <w:u w:val="none"/>
        </w:rPr>
      </w:pPr>
      <w:r w:rsidDel="00000000" w:rsidR="00000000" w:rsidRPr="00000000">
        <w:rPr>
          <w:sz w:val="24"/>
          <w:szCs w:val="24"/>
          <w:rtl w:val="0"/>
        </w:rPr>
        <w:t xml:space="preserve">Newtral</w:t>
      </w:r>
    </w:p>
    <w:p w:rsidR="00000000" w:rsidDel="00000000" w:rsidP="00000000" w:rsidRDefault="00000000" w:rsidRPr="00000000" w14:paraId="0000005F">
      <w:pPr>
        <w:numPr>
          <w:ilvl w:val="0"/>
          <w:numId w:val="1"/>
        </w:numPr>
        <w:ind w:left="720" w:hanging="360"/>
        <w:jc w:val="both"/>
        <w:rPr>
          <w:sz w:val="24"/>
          <w:szCs w:val="24"/>
          <w:u w:val="none"/>
        </w:rPr>
      </w:pPr>
      <w:r w:rsidDel="00000000" w:rsidR="00000000" w:rsidRPr="00000000">
        <w:rPr>
          <w:sz w:val="24"/>
          <w:szCs w:val="24"/>
          <w:rtl w:val="0"/>
        </w:rPr>
        <w:t xml:space="preserve">Nest Center for Journalism Innovation and Development NGO, Mongolia</w:t>
      </w:r>
    </w:p>
    <w:p w:rsidR="00000000" w:rsidDel="00000000" w:rsidP="00000000" w:rsidRDefault="00000000" w:rsidRPr="00000000" w14:paraId="00000060">
      <w:pPr>
        <w:numPr>
          <w:ilvl w:val="0"/>
          <w:numId w:val="1"/>
        </w:numPr>
        <w:ind w:left="720" w:hanging="360"/>
        <w:jc w:val="both"/>
        <w:rPr>
          <w:sz w:val="24"/>
          <w:szCs w:val="24"/>
          <w:u w:val="none"/>
        </w:rPr>
      </w:pPr>
      <w:r w:rsidDel="00000000" w:rsidR="00000000" w:rsidRPr="00000000">
        <w:rPr>
          <w:sz w:val="24"/>
          <w:szCs w:val="24"/>
          <w:rtl w:val="0"/>
        </w:rPr>
        <w:t xml:space="preserve">Orient XXI</w:t>
      </w:r>
    </w:p>
    <w:p w:rsidR="00000000" w:rsidDel="00000000" w:rsidP="00000000" w:rsidRDefault="00000000" w:rsidRPr="00000000" w14:paraId="00000061">
      <w:pPr>
        <w:numPr>
          <w:ilvl w:val="0"/>
          <w:numId w:val="1"/>
        </w:numPr>
        <w:ind w:left="720" w:hanging="360"/>
        <w:jc w:val="both"/>
        <w:rPr>
          <w:sz w:val="24"/>
          <w:szCs w:val="24"/>
          <w:u w:val="none"/>
        </w:rPr>
      </w:pPr>
      <w:r w:rsidDel="00000000" w:rsidR="00000000" w:rsidRPr="00000000">
        <w:rPr>
          <w:sz w:val="24"/>
          <w:szCs w:val="24"/>
          <w:rtl w:val="0"/>
        </w:rPr>
        <w:t xml:space="preserve">Pagella Politica / Facta news</w:t>
      </w:r>
    </w:p>
    <w:p w:rsidR="00000000" w:rsidDel="00000000" w:rsidP="00000000" w:rsidRDefault="00000000" w:rsidRPr="00000000" w14:paraId="00000062">
      <w:pPr>
        <w:numPr>
          <w:ilvl w:val="0"/>
          <w:numId w:val="1"/>
        </w:numPr>
        <w:ind w:left="720" w:hanging="360"/>
        <w:jc w:val="both"/>
        <w:rPr>
          <w:sz w:val="24"/>
          <w:szCs w:val="24"/>
          <w:u w:val="none"/>
        </w:rPr>
      </w:pPr>
      <w:r w:rsidDel="00000000" w:rsidR="00000000" w:rsidRPr="00000000">
        <w:rPr>
          <w:sz w:val="24"/>
          <w:szCs w:val="24"/>
          <w:rtl w:val="0"/>
        </w:rPr>
        <w:t xml:space="preserve">PEN International </w:t>
      </w:r>
    </w:p>
    <w:p w:rsidR="00000000" w:rsidDel="00000000" w:rsidP="00000000" w:rsidRDefault="00000000" w:rsidRPr="00000000" w14:paraId="00000063">
      <w:pPr>
        <w:numPr>
          <w:ilvl w:val="0"/>
          <w:numId w:val="1"/>
        </w:numPr>
        <w:ind w:left="720" w:hanging="360"/>
        <w:jc w:val="both"/>
        <w:rPr>
          <w:sz w:val="24"/>
          <w:szCs w:val="24"/>
          <w:u w:val="none"/>
        </w:rPr>
      </w:pPr>
      <w:r w:rsidDel="00000000" w:rsidR="00000000" w:rsidRPr="00000000">
        <w:rPr>
          <w:sz w:val="24"/>
          <w:szCs w:val="24"/>
          <w:rtl w:val="0"/>
        </w:rPr>
        <w:t xml:space="preserve">People in Need</w:t>
      </w:r>
    </w:p>
    <w:p w:rsidR="00000000" w:rsidDel="00000000" w:rsidP="00000000" w:rsidRDefault="00000000" w:rsidRPr="00000000" w14:paraId="00000064">
      <w:pPr>
        <w:numPr>
          <w:ilvl w:val="0"/>
          <w:numId w:val="1"/>
        </w:numPr>
        <w:ind w:left="720" w:hanging="360"/>
        <w:jc w:val="both"/>
        <w:rPr>
          <w:sz w:val="24"/>
          <w:szCs w:val="24"/>
          <w:u w:val="none"/>
        </w:rPr>
      </w:pPr>
      <w:r w:rsidDel="00000000" w:rsidR="00000000" w:rsidRPr="00000000">
        <w:rPr>
          <w:sz w:val="24"/>
          <w:szCs w:val="24"/>
          <w:rtl w:val="0"/>
        </w:rPr>
        <w:t xml:space="preserve">PesaCheck</w:t>
      </w:r>
    </w:p>
    <w:p w:rsidR="00000000" w:rsidDel="00000000" w:rsidP="00000000" w:rsidRDefault="00000000" w:rsidRPr="00000000" w14:paraId="00000065">
      <w:pPr>
        <w:numPr>
          <w:ilvl w:val="0"/>
          <w:numId w:val="1"/>
        </w:numPr>
        <w:ind w:left="720" w:hanging="360"/>
        <w:jc w:val="both"/>
        <w:rPr>
          <w:sz w:val="24"/>
          <w:szCs w:val="24"/>
          <w:u w:val="none"/>
        </w:rPr>
      </w:pPr>
      <w:r w:rsidDel="00000000" w:rsidR="00000000" w:rsidRPr="00000000">
        <w:rPr>
          <w:sz w:val="24"/>
          <w:szCs w:val="24"/>
          <w:rtl w:val="0"/>
        </w:rPr>
        <w:t xml:space="preserve">Project 0 | Sifr </w:t>
      </w:r>
    </w:p>
    <w:p w:rsidR="00000000" w:rsidDel="00000000" w:rsidP="00000000" w:rsidRDefault="00000000" w:rsidRPr="00000000" w14:paraId="00000066">
      <w:pPr>
        <w:numPr>
          <w:ilvl w:val="0"/>
          <w:numId w:val="1"/>
        </w:numPr>
        <w:ind w:left="720" w:hanging="360"/>
        <w:jc w:val="both"/>
        <w:rPr>
          <w:sz w:val="24"/>
          <w:szCs w:val="24"/>
          <w:u w:val="none"/>
        </w:rPr>
      </w:pPr>
      <w:r w:rsidDel="00000000" w:rsidR="00000000" w:rsidRPr="00000000">
        <w:rPr>
          <w:sz w:val="24"/>
          <w:szCs w:val="24"/>
          <w:rtl w:val="0"/>
        </w:rPr>
        <w:t xml:space="preserve">Public Works Studio</w:t>
      </w:r>
    </w:p>
    <w:p w:rsidR="00000000" w:rsidDel="00000000" w:rsidP="00000000" w:rsidRDefault="00000000" w:rsidRPr="00000000" w14:paraId="00000067">
      <w:pPr>
        <w:numPr>
          <w:ilvl w:val="0"/>
          <w:numId w:val="1"/>
        </w:numPr>
        <w:ind w:left="720" w:hanging="360"/>
        <w:jc w:val="both"/>
        <w:rPr>
          <w:sz w:val="24"/>
          <w:szCs w:val="24"/>
          <w:u w:val="none"/>
        </w:rPr>
      </w:pPr>
      <w:r w:rsidDel="00000000" w:rsidR="00000000" w:rsidRPr="00000000">
        <w:rPr>
          <w:sz w:val="24"/>
          <w:szCs w:val="24"/>
          <w:rtl w:val="0"/>
        </w:rPr>
        <w:t xml:space="preserve">RACHMA</w:t>
      </w:r>
    </w:p>
    <w:p w:rsidR="00000000" w:rsidDel="00000000" w:rsidP="00000000" w:rsidRDefault="00000000" w:rsidRPr="00000000" w14:paraId="00000068">
      <w:pPr>
        <w:numPr>
          <w:ilvl w:val="0"/>
          <w:numId w:val="1"/>
        </w:numPr>
        <w:ind w:left="720" w:hanging="360"/>
        <w:jc w:val="both"/>
        <w:rPr>
          <w:sz w:val="24"/>
          <w:szCs w:val="24"/>
          <w:u w:val="none"/>
        </w:rPr>
      </w:pPr>
      <w:r w:rsidDel="00000000" w:rsidR="00000000" w:rsidRPr="00000000">
        <w:rPr>
          <w:sz w:val="24"/>
          <w:szCs w:val="24"/>
          <w:rtl w:val="0"/>
        </w:rPr>
        <w:t xml:space="preserve">Rappler</w:t>
      </w:r>
    </w:p>
    <w:p w:rsidR="00000000" w:rsidDel="00000000" w:rsidP="00000000" w:rsidRDefault="00000000" w:rsidRPr="00000000" w14:paraId="00000069">
      <w:pPr>
        <w:numPr>
          <w:ilvl w:val="0"/>
          <w:numId w:val="1"/>
        </w:numPr>
        <w:ind w:left="720" w:hanging="360"/>
        <w:jc w:val="both"/>
        <w:rPr>
          <w:sz w:val="24"/>
          <w:szCs w:val="24"/>
          <w:u w:val="none"/>
        </w:rPr>
      </w:pPr>
      <w:r w:rsidDel="00000000" w:rsidR="00000000" w:rsidRPr="00000000">
        <w:rPr>
          <w:sz w:val="24"/>
          <w:szCs w:val="24"/>
          <w:rtl w:val="0"/>
        </w:rPr>
        <w:t xml:space="preserve">Raseef22 </w:t>
      </w:r>
    </w:p>
    <w:p w:rsidR="00000000" w:rsidDel="00000000" w:rsidP="00000000" w:rsidRDefault="00000000" w:rsidRPr="00000000" w14:paraId="0000006A">
      <w:pPr>
        <w:numPr>
          <w:ilvl w:val="0"/>
          <w:numId w:val="1"/>
        </w:numPr>
        <w:ind w:left="720" w:hanging="360"/>
        <w:jc w:val="both"/>
        <w:rPr>
          <w:sz w:val="24"/>
          <w:szCs w:val="24"/>
          <w:u w:val="none"/>
        </w:rPr>
      </w:pPr>
      <w:r w:rsidDel="00000000" w:rsidR="00000000" w:rsidRPr="00000000">
        <w:rPr>
          <w:sz w:val="24"/>
          <w:szCs w:val="24"/>
          <w:rtl w:val="0"/>
        </w:rPr>
        <w:t xml:space="preserve">Recoupement - Assafir Arabi</w:t>
      </w:r>
    </w:p>
    <w:p w:rsidR="00000000" w:rsidDel="00000000" w:rsidP="00000000" w:rsidRDefault="00000000" w:rsidRPr="00000000" w14:paraId="0000006B">
      <w:pPr>
        <w:numPr>
          <w:ilvl w:val="0"/>
          <w:numId w:val="1"/>
        </w:numPr>
        <w:ind w:left="720" w:hanging="360"/>
        <w:jc w:val="both"/>
        <w:rPr>
          <w:sz w:val="24"/>
          <w:szCs w:val="24"/>
          <w:u w:val="none"/>
        </w:rPr>
      </w:pPr>
      <w:r w:rsidDel="00000000" w:rsidR="00000000" w:rsidRPr="00000000">
        <w:rPr>
          <w:sz w:val="24"/>
          <w:szCs w:val="24"/>
          <w:rtl w:val="0"/>
        </w:rPr>
        <w:t xml:space="preserve">REDWORD for Human Rights &amp; Freedom of Expression</w:t>
      </w:r>
    </w:p>
    <w:p w:rsidR="00000000" w:rsidDel="00000000" w:rsidP="00000000" w:rsidRDefault="00000000" w:rsidRPr="00000000" w14:paraId="0000006C">
      <w:pPr>
        <w:numPr>
          <w:ilvl w:val="0"/>
          <w:numId w:val="1"/>
        </w:numPr>
        <w:ind w:left="720" w:hanging="360"/>
        <w:jc w:val="both"/>
        <w:rPr>
          <w:sz w:val="24"/>
          <w:szCs w:val="24"/>
          <w:u w:val="none"/>
        </w:rPr>
      </w:pPr>
      <w:r w:rsidDel="00000000" w:rsidR="00000000" w:rsidRPr="00000000">
        <w:rPr>
          <w:sz w:val="24"/>
          <w:szCs w:val="24"/>
          <w:rtl w:val="0"/>
        </w:rPr>
        <w:t xml:space="preserve">Refugees Platform In Egypt (RPE) </w:t>
      </w:r>
    </w:p>
    <w:p w:rsidR="00000000" w:rsidDel="00000000" w:rsidP="00000000" w:rsidRDefault="00000000" w:rsidRPr="00000000" w14:paraId="0000006D">
      <w:pPr>
        <w:numPr>
          <w:ilvl w:val="0"/>
          <w:numId w:val="1"/>
        </w:numPr>
        <w:ind w:left="720" w:hanging="360"/>
        <w:jc w:val="both"/>
        <w:rPr>
          <w:sz w:val="24"/>
          <w:szCs w:val="24"/>
          <w:u w:val="none"/>
        </w:rPr>
      </w:pPr>
      <w:r w:rsidDel="00000000" w:rsidR="00000000" w:rsidRPr="00000000">
        <w:rPr>
          <w:sz w:val="24"/>
          <w:szCs w:val="24"/>
          <w:rtl w:val="0"/>
        </w:rPr>
        <w:t xml:space="preserve">Robert &amp; Ethel Kennedy Human Rights</w:t>
      </w:r>
    </w:p>
    <w:p w:rsidR="00000000" w:rsidDel="00000000" w:rsidP="00000000" w:rsidRDefault="00000000" w:rsidRPr="00000000" w14:paraId="0000006E">
      <w:pPr>
        <w:numPr>
          <w:ilvl w:val="0"/>
          <w:numId w:val="1"/>
        </w:numPr>
        <w:ind w:left="720" w:hanging="360"/>
        <w:jc w:val="both"/>
        <w:rPr>
          <w:sz w:val="24"/>
          <w:szCs w:val="24"/>
          <w:u w:val="none"/>
        </w:rPr>
      </w:pPr>
      <w:r w:rsidDel="00000000" w:rsidR="00000000" w:rsidRPr="00000000">
        <w:rPr>
          <w:sz w:val="24"/>
          <w:szCs w:val="24"/>
          <w:rtl w:val="0"/>
        </w:rPr>
        <w:t xml:space="preserve">Samir Kassir Foundation</w:t>
      </w:r>
    </w:p>
    <w:p w:rsidR="00000000" w:rsidDel="00000000" w:rsidP="00000000" w:rsidRDefault="00000000" w:rsidRPr="00000000" w14:paraId="0000006F">
      <w:pPr>
        <w:numPr>
          <w:ilvl w:val="0"/>
          <w:numId w:val="1"/>
        </w:numPr>
        <w:ind w:left="720" w:hanging="360"/>
        <w:jc w:val="both"/>
        <w:rPr>
          <w:sz w:val="24"/>
          <w:szCs w:val="24"/>
          <w:u w:val="none"/>
        </w:rPr>
      </w:pPr>
      <w:r w:rsidDel="00000000" w:rsidR="00000000" w:rsidRPr="00000000">
        <w:rPr>
          <w:sz w:val="24"/>
          <w:szCs w:val="24"/>
          <w:rtl w:val="0"/>
        </w:rPr>
        <w:t xml:space="preserve">Share3 Media</w:t>
      </w:r>
    </w:p>
    <w:p w:rsidR="00000000" w:rsidDel="00000000" w:rsidP="00000000" w:rsidRDefault="00000000" w:rsidRPr="00000000" w14:paraId="00000070">
      <w:pPr>
        <w:numPr>
          <w:ilvl w:val="0"/>
          <w:numId w:val="1"/>
        </w:numPr>
        <w:ind w:left="720" w:hanging="360"/>
        <w:jc w:val="both"/>
        <w:rPr>
          <w:sz w:val="24"/>
          <w:szCs w:val="24"/>
          <w:u w:val="none"/>
        </w:rPr>
      </w:pPr>
      <w:r w:rsidDel="00000000" w:rsidR="00000000" w:rsidRPr="00000000">
        <w:rPr>
          <w:sz w:val="24"/>
          <w:szCs w:val="24"/>
          <w:rtl w:val="0"/>
        </w:rPr>
        <w:t xml:space="preserve">Sinai Foundation for Human Rights (SFHR)</w:t>
      </w:r>
    </w:p>
    <w:p w:rsidR="00000000" w:rsidDel="00000000" w:rsidP="00000000" w:rsidRDefault="00000000" w:rsidRPr="00000000" w14:paraId="00000071">
      <w:pPr>
        <w:numPr>
          <w:ilvl w:val="0"/>
          <w:numId w:val="1"/>
        </w:numPr>
        <w:ind w:left="720" w:hanging="360"/>
        <w:jc w:val="both"/>
        <w:rPr>
          <w:sz w:val="24"/>
          <w:szCs w:val="24"/>
          <w:u w:val="none"/>
        </w:rPr>
      </w:pPr>
      <w:r w:rsidDel="00000000" w:rsidR="00000000" w:rsidRPr="00000000">
        <w:rPr>
          <w:sz w:val="24"/>
          <w:szCs w:val="24"/>
          <w:rtl w:val="0"/>
        </w:rPr>
        <w:t xml:space="preserve">SMEX</w:t>
      </w:r>
    </w:p>
    <w:p w:rsidR="00000000" w:rsidDel="00000000" w:rsidP="00000000" w:rsidRDefault="00000000" w:rsidRPr="00000000" w14:paraId="00000072">
      <w:pPr>
        <w:numPr>
          <w:ilvl w:val="0"/>
          <w:numId w:val="1"/>
        </w:numPr>
        <w:ind w:left="720" w:hanging="360"/>
        <w:jc w:val="both"/>
        <w:rPr>
          <w:sz w:val="24"/>
          <w:szCs w:val="24"/>
          <w:u w:val="none"/>
        </w:rPr>
      </w:pPr>
      <w:r w:rsidDel="00000000" w:rsidR="00000000" w:rsidRPr="00000000">
        <w:rPr>
          <w:sz w:val="24"/>
          <w:szCs w:val="24"/>
          <w:rtl w:val="0"/>
        </w:rPr>
        <w:t xml:space="preserve">Soch Media</w:t>
      </w:r>
    </w:p>
    <w:p w:rsidR="00000000" w:rsidDel="00000000" w:rsidP="00000000" w:rsidRDefault="00000000" w:rsidRPr="00000000" w14:paraId="00000073">
      <w:pPr>
        <w:numPr>
          <w:ilvl w:val="0"/>
          <w:numId w:val="1"/>
        </w:numPr>
        <w:ind w:left="720" w:hanging="360"/>
        <w:jc w:val="both"/>
        <w:rPr>
          <w:sz w:val="24"/>
          <w:szCs w:val="24"/>
          <w:u w:val="none"/>
        </w:rPr>
      </w:pPr>
      <w:r w:rsidDel="00000000" w:rsidR="00000000" w:rsidRPr="00000000">
        <w:rPr>
          <w:sz w:val="24"/>
          <w:szCs w:val="24"/>
          <w:rtl w:val="0"/>
        </w:rPr>
        <w:t xml:space="preserve">Sowt Media</w:t>
      </w:r>
    </w:p>
    <w:p w:rsidR="00000000" w:rsidDel="00000000" w:rsidP="00000000" w:rsidRDefault="00000000" w:rsidRPr="00000000" w14:paraId="00000074">
      <w:pPr>
        <w:numPr>
          <w:ilvl w:val="0"/>
          <w:numId w:val="1"/>
        </w:numPr>
        <w:ind w:left="720" w:hanging="360"/>
        <w:jc w:val="both"/>
        <w:rPr>
          <w:sz w:val="24"/>
          <w:szCs w:val="24"/>
          <w:u w:val="none"/>
        </w:rPr>
      </w:pPr>
      <w:r w:rsidDel="00000000" w:rsidR="00000000" w:rsidRPr="00000000">
        <w:rPr>
          <w:sz w:val="24"/>
          <w:szCs w:val="24"/>
          <w:rtl w:val="0"/>
        </w:rPr>
        <w:t xml:space="preserve">Start Point</w:t>
      </w:r>
    </w:p>
    <w:p w:rsidR="00000000" w:rsidDel="00000000" w:rsidP="00000000" w:rsidRDefault="00000000" w:rsidRPr="00000000" w14:paraId="00000075">
      <w:pPr>
        <w:numPr>
          <w:ilvl w:val="0"/>
          <w:numId w:val="1"/>
        </w:numPr>
        <w:ind w:left="720" w:hanging="360"/>
        <w:jc w:val="both"/>
        <w:rPr>
          <w:sz w:val="24"/>
          <w:szCs w:val="24"/>
          <w:u w:val="none"/>
        </w:rPr>
      </w:pPr>
      <w:r w:rsidDel="00000000" w:rsidR="00000000" w:rsidRPr="00000000">
        <w:rPr>
          <w:sz w:val="24"/>
          <w:szCs w:val="24"/>
          <w:rtl w:val="0"/>
        </w:rPr>
        <w:t xml:space="preserve">Syrian Center for Policy Research </w:t>
      </w:r>
    </w:p>
    <w:p w:rsidR="00000000" w:rsidDel="00000000" w:rsidP="00000000" w:rsidRDefault="00000000" w:rsidRPr="00000000" w14:paraId="00000076">
      <w:pPr>
        <w:numPr>
          <w:ilvl w:val="0"/>
          <w:numId w:val="1"/>
        </w:numPr>
        <w:ind w:left="720" w:hanging="360"/>
        <w:jc w:val="both"/>
        <w:rPr>
          <w:sz w:val="24"/>
          <w:szCs w:val="24"/>
          <w:u w:val="none"/>
        </w:rPr>
      </w:pPr>
      <w:r w:rsidDel="00000000" w:rsidR="00000000" w:rsidRPr="00000000">
        <w:rPr>
          <w:sz w:val="24"/>
          <w:szCs w:val="24"/>
          <w:rtl w:val="0"/>
        </w:rPr>
        <w:t xml:space="preserve">Syrians for Truth and Justice (STJ)</w:t>
      </w:r>
    </w:p>
    <w:p w:rsidR="00000000" w:rsidDel="00000000" w:rsidP="00000000" w:rsidRDefault="00000000" w:rsidRPr="00000000" w14:paraId="00000077">
      <w:pPr>
        <w:numPr>
          <w:ilvl w:val="0"/>
          <w:numId w:val="1"/>
        </w:numPr>
        <w:ind w:left="720" w:hanging="360"/>
        <w:jc w:val="both"/>
        <w:rPr>
          <w:sz w:val="24"/>
          <w:szCs w:val="24"/>
          <w:u w:val="none"/>
        </w:rPr>
      </w:pPr>
      <w:r w:rsidDel="00000000" w:rsidR="00000000" w:rsidRPr="00000000">
        <w:rPr>
          <w:sz w:val="24"/>
          <w:szCs w:val="24"/>
          <w:rtl w:val="0"/>
        </w:rPr>
        <w:t xml:space="preserve">Taafi Initiative </w:t>
      </w:r>
    </w:p>
    <w:p w:rsidR="00000000" w:rsidDel="00000000" w:rsidP="00000000" w:rsidRDefault="00000000" w:rsidRPr="00000000" w14:paraId="00000078">
      <w:pPr>
        <w:numPr>
          <w:ilvl w:val="0"/>
          <w:numId w:val="1"/>
        </w:numPr>
        <w:ind w:left="720" w:hanging="360"/>
        <w:jc w:val="both"/>
        <w:rPr>
          <w:sz w:val="24"/>
          <w:szCs w:val="24"/>
          <w:u w:val="none"/>
        </w:rPr>
      </w:pPr>
      <w:r w:rsidDel="00000000" w:rsidR="00000000" w:rsidRPr="00000000">
        <w:rPr>
          <w:sz w:val="24"/>
          <w:szCs w:val="24"/>
          <w:rtl w:val="0"/>
        </w:rPr>
        <w:t xml:space="preserve">Tafnied for OSINT Journalism and Fact-Checking </w:t>
      </w:r>
    </w:p>
    <w:p w:rsidR="00000000" w:rsidDel="00000000" w:rsidP="00000000" w:rsidRDefault="00000000" w:rsidRPr="00000000" w14:paraId="00000079">
      <w:pPr>
        <w:numPr>
          <w:ilvl w:val="0"/>
          <w:numId w:val="1"/>
        </w:numPr>
        <w:ind w:left="720" w:hanging="360"/>
        <w:jc w:val="both"/>
        <w:rPr>
          <w:sz w:val="24"/>
          <w:szCs w:val="24"/>
          <w:u w:val="none"/>
        </w:rPr>
      </w:pPr>
      <w:r w:rsidDel="00000000" w:rsidR="00000000" w:rsidRPr="00000000">
        <w:rPr>
          <w:sz w:val="24"/>
          <w:szCs w:val="24"/>
          <w:rtl w:val="0"/>
        </w:rPr>
        <w:t xml:space="preserve">The Alternative Policy Institute (BADIL)</w:t>
      </w:r>
    </w:p>
    <w:p w:rsidR="00000000" w:rsidDel="00000000" w:rsidP="00000000" w:rsidRDefault="00000000" w:rsidRPr="00000000" w14:paraId="0000007A">
      <w:pPr>
        <w:numPr>
          <w:ilvl w:val="0"/>
          <w:numId w:val="1"/>
        </w:numPr>
        <w:ind w:left="720" w:hanging="360"/>
        <w:jc w:val="both"/>
        <w:rPr>
          <w:sz w:val="24"/>
          <w:szCs w:val="24"/>
          <w:u w:val="none"/>
        </w:rPr>
      </w:pPr>
      <w:r w:rsidDel="00000000" w:rsidR="00000000" w:rsidRPr="00000000">
        <w:rPr>
          <w:sz w:val="24"/>
          <w:szCs w:val="24"/>
          <w:rtl w:val="0"/>
        </w:rPr>
        <w:t xml:space="preserve">The Continental</w:t>
      </w:r>
    </w:p>
    <w:p w:rsidR="00000000" w:rsidDel="00000000" w:rsidP="00000000" w:rsidRDefault="00000000" w:rsidRPr="00000000" w14:paraId="0000007B">
      <w:pPr>
        <w:numPr>
          <w:ilvl w:val="0"/>
          <w:numId w:val="1"/>
        </w:numPr>
        <w:ind w:left="720" w:hanging="360"/>
        <w:jc w:val="both"/>
        <w:rPr>
          <w:sz w:val="24"/>
          <w:szCs w:val="24"/>
          <w:u w:val="none"/>
        </w:rPr>
      </w:pPr>
      <w:r w:rsidDel="00000000" w:rsidR="00000000" w:rsidRPr="00000000">
        <w:rPr>
          <w:sz w:val="24"/>
          <w:szCs w:val="24"/>
          <w:rtl w:val="0"/>
        </w:rPr>
        <w:t xml:space="preserve">The Key Magazine</w:t>
      </w:r>
    </w:p>
    <w:p w:rsidR="00000000" w:rsidDel="00000000" w:rsidP="00000000" w:rsidRDefault="00000000" w:rsidRPr="00000000" w14:paraId="0000007C">
      <w:pPr>
        <w:numPr>
          <w:ilvl w:val="0"/>
          <w:numId w:val="1"/>
        </w:numPr>
        <w:ind w:left="720" w:hanging="360"/>
        <w:jc w:val="both"/>
        <w:rPr>
          <w:sz w:val="24"/>
          <w:szCs w:val="24"/>
          <w:u w:val="none"/>
        </w:rPr>
      </w:pPr>
      <w:r w:rsidDel="00000000" w:rsidR="00000000" w:rsidRPr="00000000">
        <w:rPr>
          <w:sz w:val="24"/>
          <w:szCs w:val="24"/>
          <w:rtl w:val="0"/>
        </w:rPr>
        <w:t xml:space="preserve">The Legal Agenda </w:t>
      </w:r>
    </w:p>
    <w:p w:rsidR="00000000" w:rsidDel="00000000" w:rsidP="00000000" w:rsidRDefault="00000000" w:rsidRPr="00000000" w14:paraId="0000007D">
      <w:pPr>
        <w:numPr>
          <w:ilvl w:val="0"/>
          <w:numId w:val="1"/>
        </w:numPr>
        <w:ind w:left="720" w:hanging="360"/>
        <w:jc w:val="both"/>
        <w:rPr>
          <w:sz w:val="24"/>
          <w:szCs w:val="24"/>
          <w:u w:val="none"/>
        </w:rPr>
      </w:pPr>
      <w:r w:rsidDel="00000000" w:rsidR="00000000" w:rsidRPr="00000000">
        <w:rPr>
          <w:sz w:val="24"/>
          <w:szCs w:val="24"/>
          <w:rtl w:val="0"/>
        </w:rPr>
        <w:t xml:space="preserve">The Public Source </w:t>
      </w:r>
    </w:p>
    <w:p w:rsidR="00000000" w:rsidDel="00000000" w:rsidP="00000000" w:rsidRDefault="00000000" w:rsidRPr="00000000" w14:paraId="0000007E">
      <w:pPr>
        <w:numPr>
          <w:ilvl w:val="0"/>
          <w:numId w:val="1"/>
        </w:numPr>
        <w:ind w:left="720" w:hanging="360"/>
        <w:jc w:val="both"/>
        <w:rPr>
          <w:sz w:val="24"/>
          <w:szCs w:val="24"/>
          <w:u w:val="none"/>
        </w:rPr>
      </w:pPr>
      <w:r w:rsidDel="00000000" w:rsidR="00000000" w:rsidRPr="00000000">
        <w:rPr>
          <w:sz w:val="24"/>
          <w:szCs w:val="24"/>
          <w:rtl w:val="0"/>
        </w:rPr>
        <w:t xml:space="preserve">The Regional Coalition for Women Human Rights Defenders in South West Asia and North Africa (WHRDMENA)</w:t>
      </w:r>
    </w:p>
    <w:p w:rsidR="00000000" w:rsidDel="00000000" w:rsidP="00000000" w:rsidRDefault="00000000" w:rsidRPr="00000000" w14:paraId="0000007F">
      <w:pPr>
        <w:numPr>
          <w:ilvl w:val="0"/>
          <w:numId w:val="1"/>
        </w:numPr>
        <w:ind w:left="720" w:hanging="360"/>
        <w:jc w:val="both"/>
        <w:rPr>
          <w:sz w:val="24"/>
          <w:szCs w:val="24"/>
          <w:u w:val="none"/>
        </w:rPr>
      </w:pPr>
      <w:r w:rsidDel="00000000" w:rsidR="00000000" w:rsidRPr="00000000">
        <w:rPr>
          <w:sz w:val="24"/>
          <w:szCs w:val="24"/>
          <w:rtl w:val="0"/>
        </w:rPr>
        <w:t xml:space="preserve">The Syria Campaign</w:t>
      </w:r>
    </w:p>
    <w:p w:rsidR="00000000" w:rsidDel="00000000" w:rsidP="00000000" w:rsidRDefault="00000000" w:rsidRPr="00000000" w14:paraId="00000080">
      <w:pPr>
        <w:numPr>
          <w:ilvl w:val="0"/>
          <w:numId w:val="1"/>
        </w:numPr>
        <w:ind w:left="720" w:hanging="360"/>
        <w:jc w:val="both"/>
        <w:rPr>
          <w:sz w:val="24"/>
          <w:szCs w:val="24"/>
          <w:u w:val="none"/>
        </w:rPr>
      </w:pPr>
      <w:r w:rsidDel="00000000" w:rsidR="00000000" w:rsidRPr="00000000">
        <w:rPr>
          <w:sz w:val="24"/>
          <w:szCs w:val="24"/>
          <w:rtl w:val="0"/>
        </w:rPr>
        <w:t xml:space="preserve">The Tahrir Institute for Middle East Policy (TIMEP)</w:t>
      </w:r>
    </w:p>
    <w:p w:rsidR="00000000" w:rsidDel="00000000" w:rsidP="00000000" w:rsidRDefault="00000000" w:rsidRPr="00000000" w14:paraId="00000081">
      <w:pPr>
        <w:numPr>
          <w:ilvl w:val="0"/>
          <w:numId w:val="1"/>
        </w:numPr>
        <w:ind w:left="720" w:hanging="360"/>
        <w:jc w:val="both"/>
        <w:rPr>
          <w:sz w:val="24"/>
          <w:szCs w:val="24"/>
          <w:u w:val="none"/>
        </w:rPr>
      </w:pPr>
      <w:r w:rsidDel="00000000" w:rsidR="00000000" w:rsidRPr="00000000">
        <w:rPr>
          <w:sz w:val="24"/>
          <w:szCs w:val="24"/>
          <w:rtl w:val="0"/>
        </w:rPr>
        <w:t xml:space="preserve">Till the Last Prisoner</w:t>
      </w:r>
    </w:p>
    <w:p w:rsidR="00000000" w:rsidDel="00000000" w:rsidP="00000000" w:rsidRDefault="00000000" w:rsidRPr="00000000" w14:paraId="00000082">
      <w:pPr>
        <w:numPr>
          <w:ilvl w:val="0"/>
          <w:numId w:val="1"/>
        </w:numPr>
        <w:ind w:left="720" w:hanging="360"/>
        <w:jc w:val="both"/>
        <w:rPr>
          <w:sz w:val="24"/>
          <w:szCs w:val="24"/>
          <w:u w:val="none"/>
        </w:rPr>
      </w:pPr>
      <w:r w:rsidDel="00000000" w:rsidR="00000000" w:rsidRPr="00000000">
        <w:rPr>
          <w:sz w:val="24"/>
          <w:szCs w:val="24"/>
          <w:rtl w:val="0"/>
        </w:rPr>
        <w:t xml:space="preserve">Union of Journalists in Lebanon </w:t>
      </w:r>
    </w:p>
    <w:p w:rsidR="00000000" w:rsidDel="00000000" w:rsidP="00000000" w:rsidRDefault="00000000" w:rsidRPr="00000000" w14:paraId="00000083">
      <w:pPr>
        <w:numPr>
          <w:ilvl w:val="0"/>
          <w:numId w:val="1"/>
        </w:numPr>
        <w:ind w:left="720" w:hanging="360"/>
        <w:jc w:val="both"/>
        <w:rPr>
          <w:sz w:val="24"/>
          <w:szCs w:val="24"/>
          <w:u w:val="none"/>
        </w:rPr>
      </w:pPr>
      <w:r w:rsidDel="00000000" w:rsidR="00000000" w:rsidRPr="00000000">
        <w:rPr>
          <w:sz w:val="24"/>
          <w:szCs w:val="24"/>
          <w:rtl w:val="0"/>
        </w:rPr>
        <w:t xml:space="preserve">VERA Files</w:t>
      </w:r>
    </w:p>
    <w:p w:rsidR="00000000" w:rsidDel="00000000" w:rsidP="00000000" w:rsidRDefault="00000000" w:rsidRPr="00000000" w14:paraId="00000084">
      <w:pPr>
        <w:numPr>
          <w:ilvl w:val="0"/>
          <w:numId w:val="1"/>
        </w:numPr>
        <w:ind w:left="720" w:hanging="360"/>
        <w:jc w:val="both"/>
        <w:rPr>
          <w:sz w:val="24"/>
          <w:szCs w:val="24"/>
          <w:u w:val="none"/>
        </w:rPr>
      </w:pPr>
      <w:r w:rsidDel="00000000" w:rsidR="00000000" w:rsidRPr="00000000">
        <w:rPr>
          <w:sz w:val="24"/>
          <w:szCs w:val="24"/>
          <w:rtl w:val="0"/>
        </w:rPr>
        <w:t xml:space="preserve">Verificat</w:t>
      </w:r>
    </w:p>
    <w:p w:rsidR="00000000" w:rsidDel="00000000" w:rsidP="00000000" w:rsidRDefault="00000000" w:rsidRPr="00000000" w14:paraId="00000085">
      <w:pPr>
        <w:numPr>
          <w:ilvl w:val="0"/>
          <w:numId w:val="1"/>
        </w:numPr>
        <w:ind w:left="720" w:hanging="360"/>
        <w:jc w:val="both"/>
        <w:rPr>
          <w:sz w:val="24"/>
          <w:szCs w:val="24"/>
          <w:u w:val="none"/>
        </w:rPr>
      </w:pPr>
      <w:r w:rsidDel="00000000" w:rsidR="00000000" w:rsidRPr="00000000">
        <w:rPr>
          <w:sz w:val="24"/>
          <w:szCs w:val="24"/>
          <w:rtl w:val="0"/>
        </w:rPr>
        <w:t xml:space="preserve">Verify Media Platform</w:t>
      </w:r>
    </w:p>
    <w:p w:rsidR="00000000" w:rsidDel="00000000" w:rsidP="00000000" w:rsidRDefault="00000000" w:rsidRPr="00000000" w14:paraId="00000086">
      <w:pPr>
        <w:numPr>
          <w:ilvl w:val="0"/>
          <w:numId w:val="1"/>
        </w:numPr>
        <w:ind w:left="720" w:hanging="360"/>
        <w:jc w:val="both"/>
        <w:rPr>
          <w:sz w:val="24"/>
          <w:szCs w:val="24"/>
          <w:u w:val="none"/>
        </w:rPr>
      </w:pPr>
      <w:r w:rsidDel="00000000" w:rsidR="00000000" w:rsidRPr="00000000">
        <w:rPr>
          <w:sz w:val="24"/>
          <w:szCs w:val="24"/>
          <w:rtl w:val="0"/>
        </w:rPr>
        <w:t xml:space="preserve">Wasl Rights  </w:t>
      </w:r>
    </w:p>
    <w:p w:rsidR="00000000" w:rsidDel="00000000" w:rsidP="00000000" w:rsidRDefault="00000000" w:rsidRPr="00000000" w14:paraId="00000087">
      <w:pPr>
        <w:numPr>
          <w:ilvl w:val="0"/>
          <w:numId w:val="1"/>
        </w:numPr>
        <w:ind w:left="720" w:hanging="360"/>
        <w:jc w:val="both"/>
        <w:rPr>
          <w:sz w:val="24"/>
          <w:szCs w:val="24"/>
          <w:u w:val="none"/>
        </w:rPr>
      </w:pPr>
      <w:r w:rsidDel="00000000" w:rsidR="00000000" w:rsidRPr="00000000">
        <w:rPr>
          <w:sz w:val="24"/>
          <w:szCs w:val="24"/>
          <w:rtl w:val="0"/>
        </w:rPr>
        <w:t xml:space="preserve">Women Journalists Alliance </w:t>
      </w:r>
    </w:p>
    <w:p w:rsidR="00000000" w:rsidDel="00000000" w:rsidP="00000000" w:rsidRDefault="00000000" w:rsidRPr="00000000" w14:paraId="00000088">
      <w:pPr>
        <w:numPr>
          <w:ilvl w:val="0"/>
          <w:numId w:val="1"/>
        </w:numPr>
        <w:ind w:left="720" w:hanging="360"/>
        <w:jc w:val="both"/>
        <w:rPr>
          <w:sz w:val="24"/>
          <w:szCs w:val="24"/>
          <w:u w:val="none"/>
        </w:rPr>
      </w:pPr>
      <w:r w:rsidDel="00000000" w:rsidR="00000000" w:rsidRPr="00000000">
        <w:rPr>
          <w:sz w:val="24"/>
          <w:szCs w:val="24"/>
          <w:rtl w:val="0"/>
        </w:rPr>
        <w:t xml:space="preserve">Women Now for Development Lebanon </w:t>
      </w:r>
    </w:p>
    <w:p w:rsidR="00000000" w:rsidDel="00000000" w:rsidP="00000000" w:rsidRDefault="00000000" w:rsidRPr="00000000" w14:paraId="00000089">
      <w:pPr>
        <w:numPr>
          <w:ilvl w:val="0"/>
          <w:numId w:val="1"/>
        </w:numPr>
        <w:ind w:left="720" w:hanging="360"/>
        <w:jc w:val="both"/>
        <w:rPr>
          <w:sz w:val="24"/>
          <w:szCs w:val="24"/>
          <w:u w:val="none"/>
        </w:rPr>
      </w:pPr>
      <w:r w:rsidDel="00000000" w:rsidR="00000000" w:rsidRPr="00000000">
        <w:rPr>
          <w:sz w:val="24"/>
          <w:szCs w:val="24"/>
          <w:rtl w:val="0"/>
        </w:rPr>
        <w:t xml:space="preserve">Women for Justice Foundation (WJF)</w:t>
      </w:r>
    </w:p>
    <w:p w:rsidR="00000000" w:rsidDel="00000000" w:rsidP="00000000" w:rsidRDefault="00000000" w:rsidRPr="00000000" w14:paraId="0000008A">
      <w:pPr>
        <w:numPr>
          <w:ilvl w:val="0"/>
          <w:numId w:val="1"/>
        </w:numPr>
        <w:ind w:left="720" w:hanging="360"/>
        <w:jc w:val="both"/>
        <w:rPr>
          <w:sz w:val="24"/>
          <w:szCs w:val="24"/>
          <w:u w:val="none"/>
        </w:rPr>
      </w:pPr>
      <w:r w:rsidDel="00000000" w:rsidR="00000000" w:rsidRPr="00000000">
        <w:rPr>
          <w:sz w:val="24"/>
          <w:szCs w:val="24"/>
          <w:rtl w:val="0"/>
        </w:rPr>
        <w:t xml:space="preserve">Zašto ne (Istinomjer/Raskrinkavanje)</w:t>
      </w:r>
    </w:p>
    <w:p w:rsidR="00000000" w:rsidDel="00000000" w:rsidP="00000000" w:rsidRDefault="00000000" w:rsidRPr="00000000" w14:paraId="0000008B">
      <w:pPr>
        <w:numPr>
          <w:ilvl w:val="0"/>
          <w:numId w:val="1"/>
        </w:numPr>
        <w:ind w:left="720" w:hanging="360"/>
        <w:jc w:val="both"/>
        <w:rPr>
          <w:sz w:val="24"/>
          <w:szCs w:val="24"/>
          <w:u w:val="none"/>
        </w:rPr>
      </w:pPr>
      <w:r w:rsidDel="00000000" w:rsidR="00000000" w:rsidRPr="00000000">
        <w:rPr>
          <w:sz w:val="24"/>
          <w:szCs w:val="24"/>
          <w:rtl w:val="0"/>
        </w:rPr>
        <w:t xml:space="preserve">Zawia3</w:t>
      </w:r>
    </w:p>
    <w:p w:rsidR="00000000" w:rsidDel="00000000" w:rsidP="00000000" w:rsidRDefault="00000000" w:rsidRPr="00000000" w14:paraId="0000008C">
      <w:pPr>
        <w:jc w:val="both"/>
        <w:rPr>
          <w:sz w:val="24"/>
          <w:szCs w:val="24"/>
        </w:rPr>
      </w:pPr>
      <w:r w:rsidDel="00000000" w:rsidR="00000000" w:rsidRPr="00000000">
        <w:rPr>
          <w:rtl w:val="0"/>
        </w:rPr>
      </w:r>
    </w:p>
    <w:sectPr>
      <w:headerReference r:id="rId1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rPr>
        <w:i w:val="1"/>
        <w:i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scm.gov.eg/%D9%82%D8%A7%D9%86%D9%88%D9%86-%D8%A7%D9%84%D9%85%D8%AC%D9%84%D8%B3/" TargetMode="External"/><Relationship Id="rId10" Type="http://schemas.openxmlformats.org/officeDocument/2006/relationships/hyperlink" Target="https://www.madamasr.com/en/2026/10/22/news/u/mada-masr-editor-in-chief-lina-attalah-referred-to-trial-on-charges-of-running-unlicensed-website/" TargetMode="External"/><Relationship Id="rId13" Type="http://schemas.openxmlformats.org/officeDocument/2006/relationships/hyperlink" Target="https://eipr.org/en/press/2026/10/matsadaash-journalists-tell-prosecutors-they-were-tortured-forced-record-fabricated-" TargetMode="External"/><Relationship Id="rId12" Type="http://schemas.openxmlformats.org/officeDocument/2006/relationships/hyperlink" Target="https://cpj.org/2026/10/egypt-detains-entire-newsroom-of-matsda2sh-media-platfor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adamasr.com/en/2026/10/14/feature/politics/lawyers-describe-prisoner-protests-harsh-security-response-at-several-facilities-across-country-rights-organizations-call-for-independent-review/"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madamasr.com/en/" TargetMode="External"/><Relationship Id="rId7" Type="http://schemas.openxmlformats.org/officeDocument/2006/relationships/hyperlink" Target="https://x.com/FreeMatsda2sh" TargetMode="External"/><Relationship Id="rId8" Type="http://schemas.openxmlformats.org/officeDocument/2006/relationships/hyperlink" Target="https://x.com/EIPR/status/21121982676522028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